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50133" w14:textId="77777777" w:rsidR="000E681B" w:rsidRDefault="000E681B" w:rsidP="00FF35C4">
      <w:pPr>
        <w:jc w:val="right"/>
        <w:rPr>
          <w:rFonts w:ascii="Calibri" w:hAnsi="Calibri" w:cs="Calibri"/>
          <w:noProof/>
          <w:lang w:eastAsia="en-GB"/>
        </w:rPr>
      </w:pPr>
    </w:p>
    <w:p w14:paraId="0A5BD4ED" w14:textId="77777777" w:rsidR="000E681B" w:rsidRDefault="000E681B" w:rsidP="00FF35C4">
      <w:pPr>
        <w:jc w:val="right"/>
        <w:rPr>
          <w:rFonts w:ascii="Calibri" w:hAnsi="Calibri" w:cs="Calibri"/>
          <w:noProof/>
          <w:lang w:eastAsia="en-GB"/>
        </w:rPr>
      </w:pPr>
    </w:p>
    <w:p w14:paraId="0C68FBB5" w14:textId="13ABA0BC" w:rsidR="00245169" w:rsidRDefault="00312CF6" w:rsidP="00D014A4">
      <w:pPr>
        <w:jc w:val="right"/>
        <w:rPr>
          <w:rFonts w:ascii="Calibri" w:hAnsi="Calibri" w:cs="Calibri"/>
          <w:b/>
          <w:sz w:val="52"/>
          <w:szCs w:val="52"/>
        </w:rPr>
      </w:pPr>
      <w:r>
        <w:rPr>
          <w:rFonts w:ascii="Calibri" w:hAnsi="Calibri" w:cs="Calibri"/>
          <w:b/>
          <w:noProof/>
          <w:sz w:val="52"/>
          <w:szCs w:val="52"/>
          <w:lang w:eastAsia="en-GB"/>
        </w:rPr>
        <w:drawing>
          <wp:inline distT="0" distB="0" distL="0" distR="0" wp14:anchorId="030532D9" wp14:editId="2DD9B2C3">
            <wp:extent cx="1139825" cy="10915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091565"/>
                    </a:xfrm>
                    <a:prstGeom prst="rect">
                      <a:avLst/>
                    </a:prstGeom>
                    <a:noFill/>
                  </pic:spPr>
                </pic:pic>
              </a:graphicData>
            </a:graphic>
          </wp:inline>
        </w:drawing>
      </w:r>
    </w:p>
    <w:p w14:paraId="20A9E283" w14:textId="77777777" w:rsidR="00312CF6" w:rsidRPr="00312CF6" w:rsidRDefault="00312CF6" w:rsidP="00312CF6">
      <w:pPr>
        <w:spacing w:after="0" w:line="240" w:lineRule="auto"/>
        <w:jc w:val="right"/>
        <w:rPr>
          <w:rFonts w:ascii="Calibri" w:hAnsi="Calibri" w:cs="Calibri"/>
          <w:b/>
        </w:rPr>
      </w:pPr>
      <w:r w:rsidRPr="00312CF6">
        <w:rPr>
          <w:rFonts w:ascii="Calibri" w:hAnsi="Calibri" w:cs="Calibri"/>
          <w:b/>
        </w:rPr>
        <w:t>DRCA</w:t>
      </w:r>
    </w:p>
    <w:p w14:paraId="5CD98E1E" w14:textId="30638FF6" w:rsidR="00312CF6" w:rsidRPr="00312CF6" w:rsidRDefault="00312CF6" w:rsidP="00312CF6">
      <w:pPr>
        <w:spacing w:after="0" w:line="240" w:lineRule="auto"/>
        <w:jc w:val="right"/>
        <w:rPr>
          <w:rFonts w:ascii="Calibri" w:hAnsi="Calibri" w:cs="Calibri"/>
          <w:b/>
        </w:rPr>
      </w:pPr>
      <w:r w:rsidRPr="00312CF6">
        <w:rPr>
          <w:rFonts w:ascii="Calibri" w:hAnsi="Calibri" w:cs="Calibri"/>
          <w:b/>
        </w:rPr>
        <w:t>DODDINGTON AND ROLLO COMMUNITY ASSOCIATION</w:t>
      </w:r>
    </w:p>
    <w:p w14:paraId="328D0C32" w14:textId="77777777" w:rsidR="00245169" w:rsidRDefault="00245169">
      <w:pPr>
        <w:rPr>
          <w:rFonts w:ascii="Calibri" w:hAnsi="Calibri" w:cs="Calibri"/>
          <w:b/>
          <w:sz w:val="52"/>
          <w:szCs w:val="52"/>
        </w:rPr>
      </w:pPr>
    </w:p>
    <w:p w14:paraId="6819B1E7" w14:textId="77777777" w:rsidR="00602F8F" w:rsidRPr="00FF35C4" w:rsidRDefault="00FF35C4">
      <w:pPr>
        <w:rPr>
          <w:rFonts w:ascii="Calibri" w:hAnsi="Calibri" w:cs="Calibri"/>
          <w:b/>
          <w:sz w:val="52"/>
          <w:szCs w:val="52"/>
        </w:rPr>
      </w:pPr>
      <w:r w:rsidRPr="00FF35C4">
        <w:rPr>
          <w:rFonts w:ascii="Calibri" w:hAnsi="Calibri" w:cs="Calibri"/>
          <w:b/>
          <w:sz w:val="52"/>
          <w:szCs w:val="52"/>
        </w:rPr>
        <w:t xml:space="preserve">Disability Access Policy </w:t>
      </w:r>
    </w:p>
    <w:p w14:paraId="4DF309B8" w14:textId="77777777" w:rsidR="00FF35C4" w:rsidRDefault="00FF35C4" w:rsidP="00FF35C4">
      <w:pPr>
        <w:pStyle w:val="NoSpacing"/>
        <w:rPr>
          <w:rFonts w:ascii="Calibri" w:hAnsi="Calibri" w:cs="Calibri"/>
        </w:rPr>
      </w:pPr>
    </w:p>
    <w:p w14:paraId="7FC8C1F0" w14:textId="51814195" w:rsidR="00FF35C4" w:rsidRDefault="00FF35C4" w:rsidP="00FF35C4">
      <w:pPr>
        <w:pStyle w:val="NoSpacing"/>
        <w:rPr>
          <w:rFonts w:ascii="Calibri" w:hAnsi="Calibri" w:cs="Calibri"/>
        </w:rPr>
      </w:pPr>
      <w:r w:rsidRPr="00E07437">
        <w:rPr>
          <w:rFonts w:ascii="Calibri" w:hAnsi="Calibri" w:cs="Calibri"/>
        </w:rPr>
        <w:t xml:space="preserve">This policy was agreed by </w:t>
      </w:r>
      <w:r w:rsidR="00312CF6">
        <w:rPr>
          <w:rFonts w:ascii="Calibri" w:hAnsi="Calibri" w:cs="Calibri"/>
        </w:rPr>
        <w:t>DRCA</w:t>
      </w:r>
      <w:r w:rsidRPr="00E07437">
        <w:rPr>
          <w:rFonts w:ascii="Calibri" w:hAnsi="Calibri" w:cs="Calibri"/>
        </w:rPr>
        <w:t xml:space="preserve"> Trustees on </w:t>
      </w:r>
      <w:r w:rsidR="00E23654">
        <w:rPr>
          <w:rFonts w:ascii="Calibri" w:hAnsi="Calibri" w:cs="Calibri"/>
        </w:rPr>
        <w:t>26</w:t>
      </w:r>
      <w:r w:rsidR="00E23654" w:rsidRPr="00E23654">
        <w:rPr>
          <w:rFonts w:ascii="Calibri" w:hAnsi="Calibri" w:cs="Calibri"/>
          <w:vertAlign w:val="superscript"/>
        </w:rPr>
        <w:t>th</w:t>
      </w:r>
      <w:r w:rsidR="00E23654">
        <w:rPr>
          <w:rFonts w:ascii="Calibri" w:hAnsi="Calibri" w:cs="Calibri"/>
        </w:rPr>
        <w:t xml:space="preserve"> April 2017</w:t>
      </w:r>
      <w:r w:rsidRPr="00E07437">
        <w:rPr>
          <w:rFonts w:ascii="Calibri" w:hAnsi="Calibri" w:cs="Calibri"/>
        </w:rPr>
        <w:t xml:space="preserve">. </w:t>
      </w:r>
      <w:r w:rsidR="001C3331">
        <w:rPr>
          <w:rFonts w:ascii="Calibri" w:hAnsi="Calibri" w:cs="Calibri"/>
        </w:rPr>
        <w:t xml:space="preserve">Last review September 2020. </w:t>
      </w:r>
    </w:p>
    <w:p w14:paraId="5A399850" w14:textId="1DEBF20E" w:rsidR="004329C9" w:rsidRDefault="004329C9" w:rsidP="004329C9">
      <w:pPr>
        <w:pStyle w:val="NoSpacing"/>
        <w:rPr>
          <w:rFonts w:ascii="Calibri" w:hAnsi="Calibri"/>
        </w:rPr>
      </w:pPr>
      <w:r>
        <w:rPr>
          <w:rFonts w:ascii="Calibri" w:hAnsi="Calibri"/>
        </w:rPr>
        <w:t xml:space="preserve">All </w:t>
      </w:r>
      <w:r w:rsidR="00312CF6">
        <w:rPr>
          <w:rFonts w:ascii="Calibri" w:hAnsi="Calibri"/>
        </w:rPr>
        <w:t>DRCA</w:t>
      </w:r>
      <w:r>
        <w:rPr>
          <w:rFonts w:ascii="Calibri" w:hAnsi="Calibri"/>
        </w:rPr>
        <w:t xml:space="preserve"> policies are reviewed every three years (or earlier if the law changes). </w:t>
      </w:r>
    </w:p>
    <w:p w14:paraId="53C51C2E" w14:textId="5D229514" w:rsidR="00FF35C4" w:rsidRPr="00E07437" w:rsidRDefault="00FF35C4" w:rsidP="00FF35C4">
      <w:pPr>
        <w:pStyle w:val="NoSpacing"/>
        <w:rPr>
          <w:rFonts w:ascii="Calibri" w:hAnsi="Calibri" w:cs="Calibri"/>
        </w:rPr>
      </w:pPr>
      <w:r w:rsidRPr="00E07437">
        <w:rPr>
          <w:rFonts w:ascii="Calibri" w:hAnsi="Calibri" w:cs="Calibri"/>
        </w:rPr>
        <w:t>It wi</w:t>
      </w:r>
      <w:r w:rsidR="00233164">
        <w:rPr>
          <w:rFonts w:ascii="Calibri" w:hAnsi="Calibri" w:cs="Calibri"/>
        </w:rPr>
        <w:t>ll be reviewed in September 202</w:t>
      </w:r>
      <w:r w:rsidR="001C3331">
        <w:rPr>
          <w:rFonts w:ascii="Calibri" w:hAnsi="Calibri" w:cs="Calibri"/>
        </w:rPr>
        <w:t>3</w:t>
      </w:r>
      <w:r w:rsidRPr="00E07437">
        <w:rPr>
          <w:rFonts w:ascii="Calibri" w:hAnsi="Calibri" w:cs="Calibri"/>
        </w:rPr>
        <w:t xml:space="preserve">. </w:t>
      </w:r>
    </w:p>
    <w:p w14:paraId="4BD704A0" w14:textId="77777777" w:rsidR="00FF35C4" w:rsidRPr="00E07437" w:rsidRDefault="00FF35C4" w:rsidP="00FF35C4">
      <w:pPr>
        <w:rPr>
          <w:rFonts w:ascii="Calibri" w:hAnsi="Calibri" w:cs="Calibri"/>
        </w:rPr>
      </w:pPr>
    </w:p>
    <w:p w14:paraId="3F4609CE" w14:textId="77777777" w:rsidR="00312CF6" w:rsidRDefault="00312CF6" w:rsidP="00FF35C4">
      <w:pPr>
        <w:rPr>
          <w:rFonts w:ascii="Calibri" w:hAnsi="Calibri" w:cs="Calibri"/>
        </w:rPr>
      </w:pPr>
    </w:p>
    <w:p w14:paraId="33ACF5D2" w14:textId="77777777" w:rsidR="00312CF6" w:rsidRDefault="00312CF6" w:rsidP="00312CF6">
      <w:pPr>
        <w:spacing w:after="0" w:line="240" w:lineRule="auto"/>
        <w:rPr>
          <w:rFonts w:ascii="Calibri" w:hAnsi="Calibri" w:cs="Calibri"/>
        </w:rPr>
      </w:pPr>
    </w:p>
    <w:p w14:paraId="0D5F4978" w14:textId="77777777" w:rsidR="00312CF6" w:rsidRDefault="00312CF6" w:rsidP="00312CF6">
      <w:pPr>
        <w:spacing w:after="0" w:line="240" w:lineRule="auto"/>
        <w:rPr>
          <w:rFonts w:ascii="Calibri" w:hAnsi="Calibri" w:cs="Calibri"/>
        </w:rPr>
      </w:pPr>
    </w:p>
    <w:p w14:paraId="1B923259" w14:textId="77777777" w:rsidR="00312CF6" w:rsidRDefault="00312CF6" w:rsidP="00312CF6">
      <w:pPr>
        <w:spacing w:after="0" w:line="240" w:lineRule="auto"/>
        <w:rPr>
          <w:rFonts w:ascii="Calibri" w:hAnsi="Calibri" w:cs="Calibri"/>
        </w:rPr>
      </w:pPr>
    </w:p>
    <w:p w14:paraId="52A24B2F" w14:textId="77777777" w:rsidR="00312CF6" w:rsidRDefault="00312CF6" w:rsidP="00312CF6">
      <w:pPr>
        <w:spacing w:after="0" w:line="240" w:lineRule="auto"/>
        <w:rPr>
          <w:rFonts w:ascii="Calibri" w:hAnsi="Calibri" w:cs="Calibri"/>
        </w:rPr>
      </w:pPr>
    </w:p>
    <w:p w14:paraId="372B3586" w14:textId="77777777" w:rsidR="00312CF6" w:rsidRDefault="00312CF6" w:rsidP="00312CF6">
      <w:pPr>
        <w:spacing w:after="0" w:line="240" w:lineRule="auto"/>
        <w:rPr>
          <w:rFonts w:ascii="Calibri" w:hAnsi="Calibri" w:cs="Calibri"/>
        </w:rPr>
      </w:pPr>
    </w:p>
    <w:p w14:paraId="0FB11B4B" w14:textId="77777777" w:rsidR="00312CF6" w:rsidRDefault="00312CF6" w:rsidP="00312CF6">
      <w:pPr>
        <w:spacing w:after="0" w:line="240" w:lineRule="auto"/>
        <w:rPr>
          <w:rFonts w:ascii="Calibri" w:hAnsi="Calibri" w:cs="Calibri"/>
        </w:rPr>
      </w:pPr>
    </w:p>
    <w:p w14:paraId="1870B5E9" w14:textId="77777777" w:rsidR="00312CF6" w:rsidRDefault="00312CF6" w:rsidP="00312CF6">
      <w:pPr>
        <w:spacing w:after="0" w:line="240" w:lineRule="auto"/>
        <w:rPr>
          <w:rFonts w:ascii="Calibri" w:hAnsi="Calibri" w:cs="Calibri"/>
        </w:rPr>
      </w:pPr>
    </w:p>
    <w:p w14:paraId="36FF5ED2" w14:textId="77777777" w:rsidR="00312CF6" w:rsidRDefault="00312CF6" w:rsidP="00312CF6">
      <w:pPr>
        <w:spacing w:after="0" w:line="240" w:lineRule="auto"/>
        <w:rPr>
          <w:rFonts w:ascii="Calibri" w:hAnsi="Calibri" w:cs="Calibri"/>
        </w:rPr>
      </w:pPr>
    </w:p>
    <w:p w14:paraId="7DE57A73" w14:textId="77777777" w:rsidR="00312CF6" w:rsidRDefault="00312CF6" w:rsidP="00312CF6">
      <w:pPr>
        <w:spacing w:after="0" w:line="240" w:lineRule="auto"/>
        <w:rPr>
          <w:rFonts w:ascii="Calibri" w:hAnsi="Calibri" w:cs="Calibri"/>
        </w:rPr>
      </w:pPr>
    </w:p>
    <w:p w14:paraId="679777A6" w14:textId="77777777" w:rsidR="00312CF6" w:rsidRDefault="00312CF6" w:rsidP="00312CF6">
      <w:pPr>
        <w:spacing w:after="0" w:line="240" w:lineRule="auto"/>
        <w:rPr>
          <w:rFonts w:ascii="Calibri" w:hAnsi="Calibri" w:cs="Calibri"/>
        </w:rPr>
      </w:pPr>
    </w:p>
    <w:p w14:paraId="133CBF19" w14:textId="77777777" w:rsidR="00312CF6" w:rsidRPr="00312CF6" w:rsidRDefault="00312CF6" w:rsidP="00312CF6">
      <w:pPr>
        <w:spacing w:after="0" w:line="240" w:lineRule="auto"/>
        <w:rPr>
          <w:rFonts w:ascii="Calibri" w:hAnsi="Calibri" w:cs="Calibri"/>
        </w:rPr>
      </w:pPr>
      <w:r w:rsidRPr="00312CF6">
        <w:rPr>
          <w:rFonts w:ascii="Calibri" w:hAnsi="Calibri" w:cs="Calibri"/>
        </w:rPr>
        <w:t xml:space="preserve">DODDINGTON &amp; ROLLO COMMUNITY ASSOCIATION LTD </w:t>
      </w:r>
    </w:p>
    <w:p w14:paraId="1C7BD94F" w14:textId="77777777" w:rsidR="00312CF6" w:rsidRPr="00312CF6" w:rsidRDefault="00312CF6" w:rsidP="00312CF6">
      <w:pPr>
        <w:spacing w:after="0" w:line="240" w:lineRule="auto"/>
        <w:rPr>
          <w:rFonts w:ascii="Calibri" w:hAnsi="Calibri" w:cs="Calibri"/>
        </w:rPr>
      </w:pPr>
      <w:r w:rsidRPr="00312CF6">
        <w:rPr>
          <w:rFonts w:ascii="Calibri" w:hAnsi="Calibri" w:cs="Calibri"/>
        </w:rPr>
        <w:t xml:space="preserve">CHARLOTTE DESPARD AVENUE </w:t>
      </w:r>
    </w:p>
    <w:p w14:paraId="564C5A27" w14:textId="77777777" w:rsidR="00312CF6" w:rsidRPr="00312CF6" w:rsidRDefault="00312CF6" w:rsidP="00312CF6">
      <w:pPr>
        <w:spacing w:after="0" w:line="240" w:lineRule="auto"/>
        <w:rPr>
          <w:rFonts w:ascii="Calibri" w:hAnsi="Calibri" w:cs="Calibri"/>
        </w:rPr>
      </w:pPr>
      <w:r w:rsidRPr="00312CF6">
        <w:rPr>
          <w:rFonts w:ascii="Calibri" w:hAnsi="Calibri" w:cs="Calibri"/>
        </w:rPr>
        <w:t xml:space="preserve">BATTERSEA </w:t>
      </w:r>
    </w:p>
    <w:p w14:paraId="4A2B7BAF" w14:textId="77777777" w:rsidR="00312CF6" w:rsidRPr="00312CF6" w:rsidRDefault="00312CF6" w:rsidP="00312CF6">
      <w:pPr>
        <w:spacing w:after="0" w:line="240" w:lineRule="auto"/>
        <w:rPr>
          <w:rFonts w:ascii="Calibri" w:hAnsi="Calibri" w:cs="Calibri"/>
        </w:rPr>
      </w:pPr>
      <w:r w:rsidRPr="00312CF6">
        <w:rPr>
          <w:rFonts w:ascii="Calibri" w:hAnsi="Calibri" w:cs="Calibri"/>
        </w:rPr>
        <w:t>LONDON SW11 5JE</w:t>
      </w:r>
    </w:p>
    <w:p w14:paraId="0134C989" w14:textId="77777777" w:rsidR="00312CF6" w:rsidRPr="00312CF6" w:rsidRDefault="00312CF6" w:rsidP="00312CF6">
      <w:pPr>
        <w:rPr>
          <w:rFonts w:ascii="Calibri" w:hAnsi="Calibri" w:cs="Calibri"/>
        </w:rPr>
      </w:pPr>
    </w:p>
    <w:p w14:paraId="612441E4" w14:textId="77777777" w:rsidR="00312CF6" w:rsidRPr="00312CF6" w:rsidRDefault="00312CF6" w:rsidP="00312CF6">
      <w:pPr>
        <w:spacing w:after="0" w:line="240" w:lineRule="auto"/>
        <w:rPr>
          <w:rFonts w:ascii="Calibri" w:hAnsi="Calibri" w:cs="Calibri"/>
        </w:rPr>
      </w:pPr>
      <w:r w:rsidRPr="00312CF6">
        <w:rPr>
          <w:rFonts w:ascii="Calibri" w:hAnsi="Calibri" w:cs="Calibri"/>
        </w:rPr>
        <w:t>0207 720 0335</w:t>
      </w:r>
    </w:p>
    <w:p w14:paraId="4700BFB7" w14:textId="6984BD10" w:rsidR="00312CF6" w:rsidRPr="00312CF6" w:rsidRDefault="00C5718F" w:rsidP="00312CF6">
      <w:pPr>
        <w:spacing w:after="0" w:line="240" w:lineRule="auto"/>
        <w:rPr>
          <w:rFonts w:ascii="Calibri" w:hAnsi="Calibri" w:cs="Calibri"/>
        </w:rPr>
      </w:pPr>
      <w:hyperlink r:id="rId9" w:history="1">
        <w:r w:rsidR="00312CF6" w:rsidRPr="00312CF6">
          <w:rPr>
            <w:rStyle w:val="Hyperlink"/>
            <w:rFonts w:ascii="Calibri" w:hAnsi="Calibri" w:cs="Calibri"/>
          </w:rPr>
          <w:t>www.drca.co.uk</w:t>
        </w:r>
      </w:hyperlink>
    </w:p>
    <w:p w14:paraId="40476581" w14:textId="77777777" w:rsidR="00312CF6" w:rsidRPr="00312CF6" w:rsidRDefault="00312CF6" w:rsidP="00312CF6">
      <w:pPr>
        <w:rPr>
          <w:rFonts w:ascii="Calibri" w:hAnsi="Calibri" w:cs="Calibri"/>
        </w:rPr>
      </w:pPr>
    </w:p>
    <w:p w14:paraId="0E0DE687" w14:textId="77777777" w:rsidR="00312CF6" w:rsidRPr="00312CF6" w:rsidRDefault="00312CF6" w:rsidP="00312CF6">
      <w:pPr>
        <w:spacing w:after="0" w:line="240" w:lineRule="auto"/>
        <w:rPr>
          <w:rFonts w:ascii="Calibri" w:hAnsi="Calibri" w:cs="Calibri"/>
        </w:rPr>
      </w:pPr>
      <w:r w:rsidRPr="00312CF6">
        <w:rPr>
          <w:rFonts w:ascii="Calibri" w:hAnsi="Calibri" w:cs="Calibri"/>
        </w:rPr>
        <w:t>Charity Number: 1093601</w:t>
      </w:r>
    </w:p>
    <w:p w14:paraId="069C49EE" w14:textId="24560474" w:rsidR="00312CF6" w:rsidRDefault="00312CF6" w:rsidP="00312CF6">
      <w:pPr>
        <w:spacing w:after="0" w:line="240" w:lineRule="auto"/>
        <w:rPr>
          <w:rFonts w:ascii="Calibri" w:hAnsi="Calibri" w:cs="Calibri"/>
        </w:rPr>
      </w:pPr>
      <w:r w:rsidRPr="00312CF6">
        <w:rPr>
          <w:rFonts w:ascii="Calibri" w:hAnsi="Calibri" w:cs="Calibri"/>
        </w:rPr>
        <w:t>Company Number: 1710313</w:t>
      </w:r>
    </w:p>
    <w:p w14:paraId="39D8B5C4" w14:textId="77777777" w:rsidR="00FF35C4" w:rsidRDefault="00FF35C4" w:rsidP="00FF35C4">
      <w:pPr>
        <w:rPr>
          <w:rFonts w:ascii="Calibri" w:hAnsi="Calibri" w:cs="Calibri"/>
        </w:rPr>
      </w:pPr>
    </w:p>
    <w:p w14:paraId="6702170E" w14:textId="66AF0DB2" w:rsidR="00312CF6" w:rsidRPr="00312CF6" w:rsidRDefault="00FF35C4" w:rsidP="00312CF6">
      <w:pPr>
        <w:pStyle w:val="Heading3"/>
        <w:keepNext/>
        <w:numPr>
          <w:ilvl w:val="0"/>
          <w:numId w:val="1"/>
        </w:numPr>
        <w:spacing w:before="240" w:after="60" w:line="240" w:lineRule="auto"/>
        <w:jc w:val="both"/>
        <w:rPr>
          <w:rFonts w:ascii="Calibri" w:hAnsi="Calibri" w:cs="Calibri"/>
        </w:rPr>
      </w:pPr>
      <w:r w:rsidRPr="001A26C0">
        <w:rPr>
          <w:rFonts w:ascii="Calibri" w:hAnsi="Calibri" w:cs="Calibri"/>
        </w:rPr>
        <w:lastRenderedPageBreak/>
        <w:t xml:space="preserve">About </w:t>
      </w:r>
      <w:r w:rsidR="00312CF6">
        <w:rPr>
          <w:rFonts w:ascii="Calibri" w:hAnsi="Calibri" w:cs="Calibri"/>
        </w:rPr>
        <w:t>Doddington &amp; Rollo Community Association</w:t>
      </w:r>
    </w:p>
    <w:p w14:paraId="2C530365" w14:textId="77777777" w:rsidR="00312CF6" w:rsidRPr="00312CF6" w:rsidRDefault="00312CF6" w:rsidP="00312CF6">
      <w:pPr>
        <w:rPr>
          <w:rFonts w:ascii="Calibri" w:hAnsi="Calibri"/>
        </w:rPr>
      </w:pPr>
      <w:bookmarkStart w:id="0" w:name="_Toc358627240"/>
      <w:r w:rsidRPr="00312CF6">
        <w:rPr>
          <w:rFonts w:ascii="Calibri" w:hAnsi="Calibri"/>
        </w:rPr>
        <w:t>The Doddington &amp; Rollo Community Centre is a charity that has been serving Battersea and the wider Wandsworth community since 1983. We aim to promote opportunities for education in training and employment and to provide in those areas facilities for recreation and community activities.</w:t>
      </w:r>
    </w:p>
    <w:p w14:paraId="394D260A" w14:textId="6D604DDD" w:rsidR="00312CF6" w:rsidRDefault="00312CF6" w:rsidP="00CB3012">
      <w:pPr>
        <w:rPr>
          <w:rFonts w:ascii="Calibri" w:hAnsi="Calibri"/>
        </w:rPr>
      </w:pPr>
      <w:r w:rsidRPr="00312CF6">
        <w:rPr>
          <w:rFonts w:ascii="Calibri" w:hAnsi="Calibri"/>
        </w:rPr>
        <w:t>During this it has moved from being substantially grant aided to be financially self-sufficient for day to day running costs thus ensuring that the DRCA can plan ahead without the uncertainty of funding cuts threatening its future.</w:t>
      </w:r>
    </w:p>
    <w:p w14:paraId="2B4FE30D" w14:textId="71375481" w:rsidR="00CB3012" w:rsidRPr="00CB3012" w:rsidRDefault="00CB3012" w:rsidP="00CB3012">
      <w:pPr>
        <w:rPr>
          <w:rFonts w:ascii="Calibri" w:hAnsi="Calibri"/>
        </w:rPr>
      </w:pPr>
      <w:r w:rsidRPr="00CB3012">
        <w:rPr>
          <w:rFonts w:ascii="Calibri" w:hAnsi="Calibri"/>
        </w:rPr>
        <w:t xml:space="preserve">Visit: </w:t>
      </w:r>
      <w:hyperlink r:id="rId10" w:history="1">
        <w:r w:rsidR="00312CF6" w:rsidRPr="00312CF6">
          <w:rPr>
            <w:rStyle w:val="Hyperlink"/>
            <w:rFonts w:ascii="Calibri" w:hAnsi="Calibri"/>
          </w:rPr>
          <w:t>www.drca.co.uk</w:t>
        </w:r>
      </w:hyperlink>
    </w:p>
    <w:p w14:paraId="32C63DA5" w14:textId="133E513A" w:rsidR="00FF35C4" w:rsidRPr="001A26C0" w:rsidRDefault="00312CF6" w:rsidP="00FF35C4">
      <w:pPr>
        <w:pStyle w:val="Heading3"/>
        <w:keepNext/>
        <w:numPr>
          <w:ilvl w:val="0"/>
          <w:numId w:val="1"/>
        </w:numPr>
        <w:spacing w:before="240" w:after="60" w:line="240" w:lineRule="auto"/>
        <w:jc w:val="both"/>
        <w:rPr>
          <w:rFonts w:ascii="Calibri" w:hAnsi="Calibri" w:cs="Calibri"/>
        </w:rPr>
      </w:pPr>
      <w:r>
        <w:rPr>
          <w:rFonts w:ascii="Calibri" w:hAnsi="Calibri" w:cs="Calibri"/>
        </w:rPr>
        <w:t>Doddington &amp; Rollo Community Association’s</w:t>
      </w:r>
      <w:r w:rsidR="00FF35C4" w:rsidRPr="001A26C0">
        <w:rPr>
          <w:rFonts w:ascii="Calibri" w:hAnsi="Calibri" w:cs="Calibri"/>
        </w:rPr>
        <w:t xml:space="preserve"> disability access policy</w:t>
      </w:r>
      <w:bookmarkEnd w:id="0"/>
      <w:r w:rsidR="00FF35C4" w:rsidRPr="001A26C0">
        <w:rPr>
          <w:rFonts w:ascii="Calibri" w:hAnsi="Calibri" w:cs="Calibri"/>
        </w:rPr>
        <w:t xml:space="preserve"> </w:t>
      </w:r>
      <w:bookmarkStart w:id="1" w:name="_Toc358627239"/>
    </w:p>
    <w:bookmarkEnd w:id="1"/>
    <w:p w14:paraId="7A37A733" w14:textId="58DBA8B6" w:rsidR="001A26C0" w:rsidRPr="00CB3012" w:rsidRDefault="00312CF6" w:rsidP="00CB3012">
      <w:pPr>
        <w:rPr>
          <w:rFonts w:ascii="Calibri" w:hAnsi="Calibri"/>
        </w:rPr>
      </w:pPr>
      <w:r>
        <w:rPr>
          <w:rFonts w:ascii="Calibri" w:hAnsi="Calibri"/>
        </w:rPr>
        <w:t xml:space="preserve">Doddington &amp; Rollo Community Association </w:t>
      </w:r>
      <w:r w:rsidR="00FF35C4" w:rsidRPr="00CB3012">
        <w:rPr>
          <w:rFonts w:ascii="Calibri" w:hAnsi="Calibri"/>
        </w:rPr>
        <w:t>(</w:t>
      </w:r>
      <w:r>
        <w:rPr>
          <w:rFonts w:ascii="Calibri" w:hAnsi="Calibri"/>
        </w:rPr>
        <w:t>DRCA</w:t>
      </w:r>
      <w:r w:rsidR="00FF35C4" w:rsidRPr="00CB3012">
        <w:rPr>
          <w:rFonts w:ascii="Calibri" w:hAnsi="Calibri"/>
        </w:rPr>
        <w:t>) is firmly committed to enabling all our service users, staff and volunteers to participate in our work and premises equ</w:t>
      </w:r>
      <w:r w:rsidR="00076640" w:rsidRPr="00CB3012">
        <w:rPr>
          <w:rFonts w:ascii="Calibri" w:hAnsi="Calibri"/>
        </w:rPr>
        <w:t xml:space="preserve">ally, </w:t>
      </w:r>
      <w:r w:rsidR="00FF35C4" w:rsidRPr="00CB3012">
        <w:rPr>
          <w:rFonts w:ascii="Calibri" w:hAnsi="Calibri"/>
        </w:rPr>
        <w:t>with dignity and respect.</w:t>
      </w:r>
      <w:r w:rsidR="00E23654" w:rsidRPr="00CB3012">
        <w:rPr>
          <w:rFonts w:ascii="Calibri" w:hAnsi="Calibri"/>
        </w:rPr>
        <w:t xml:space="preserve"> </w:t>
      </w:r>
      <w:proofErr w:type="gramStart"/>
      <w:r w:rsidR="00E23654" w:rsidRPr="00CB3012">
        <w:rPr>
          <w:rFonts w:ascii="Calibri" w:hAnsi="Calibri"/>
        </w:rPr>
        <w:t xml:space="preserve">This policy reinforces </w:t>
      </w:r>
      <w:r>
        <w:rPr>
          <w:rFonts w:ascii="Calibri" w:hAnsi="Calibri"/>
        </w:rPr>
        <w:t>DRCA</w:t>
      </w:r>
      <w:r w:rsidR="00E23654" w:rsidRPr="00CB3012">
        <w:rPr>
          <w:rFonts w:ascii="Calibri" w:hAnsi="Calibri"/>
        </w:rPr>
        <w:t>’ commitment to ensuring equality of opportunity for all.</w:t>
      </w:r>
      <w:proofErr w:type="gramEnd"/>
      <w:r w:rsidR="00E23654" w:rsidRPr="00CB3012">
        <w:rPr>
          <w:rFonts w:ascii="Calibri" w:hAnsi="Calibri"/>
        </w:rPr>
        <w:t xml:space="preserve"> </w:t>
      </w:r>
    </w:p>
    <w:p w14:paraId="44163B93" w14:textId="377895AC" w:rsidR="001A26C0" w:rsidRPr="00CB3012" w:rsidRDefault="001A26C0" w:rsidP="00CB3012">
      <w:pPr>
        <w:rPr>
          <w:rFonts w:ascii="Calibri" w:hAnsi="Calibri"/>
        </w:rPr>
      </w:pPr>
      <w:r w:rsidRPr="00CB3012">
        <w:rPr>
          <w:rFonts w:ascii="Calibri" w:hAnsi="Calibri"/>
        </w:rPr>
        <w:t xml:space="preserve">This policy works in conjunction with </w:t>
      </w:r>
      <w:r w:rsidR="00312CF6">
        <w:rPr>
          <w:rFonts w:ascii="Calibri" w:hAnsi="Calibri"/>
        </w:rPr>
        <w:t>DRCA</w:t>
      </w:r>
      <w:r w:rsidRPr="00CB3012">
        <w:rPr>
          <w:rFonts w:ascii="Calibri" w:hAnsi="Calibri"/>
        </w:rPr>
        <w:t>’ suite of organisational policies including Equality O</w:t>
      </w:r>
      <w:r w:rsidR="00076640" w:rsidRPr="00CB3012">
        <w:rPr>
          <w:rFonts w:ascii="Calibri" w:hAnsi="Calibri"/>
        </w:rPr>
        <w:t xml:space="preserve">pportunities </w:t>
      </w:r>
      <w:r w:rsidR="00665265">
        <w:rPr>
          <w:rFonts w:ascii="Calibri" w:hAnsi="Calibri"/>
        </w:rPr>
        <w:t xml:space="preserve">&amp; Diversity </w:t>
      </w:r>
      <w:r w:rsidR="00076640" w:rsidRPr="00CB3012">
        <w:rPr>
          <w:rFonts w:ascii="Calibri" w:hAnsi="Calibri"/>
        </w:rPr>
        <w:t>policy, Volunteer p</w:t>
      </w:r>
      <w:r w:rsidRPr="00CB3012">
        <w:rPr>
          <w:rFonts w:ascii="Calibri" w:hAnsi="Calibri"/>
        </w:rPr>
        <w:t>olicy an</w:t>
      </w:r>
      <w:r w:rsidR="00076640" w:rsidRPr="00CB3012">
        <w:rPr>
          <w:rFonts w:ascii="Calibri" w:hAnsi="Calibri"/>
        </w:rPr>
        <w:t>d staff-</w:t>
      </w:r>
      <w:r w:rsidRPr="00CB3012">
        <w:rPr>
          <w:rFonts w:ascii="Calibri" w:hAnsi="Calibri"/>
        </w:rPr>
        <w:t>related policies</w:t>
      </w:r>
      <w:r w:rsidR="00665265">
        <w:rPr>
          <w:rFonts w:ascii="Calibri" w:hAnsi="Calibri"/>
        </w:rPr>
        <w:t xml:space="preserve"> </w:t>
      </w:r>
      <w:r w:rsidRPr="00CB3012">
        <w:rPr>
          <w:rFonts w:ascii="Calibri" w:hAnsi="Calibri"/>
        </w:rPr>
        <w:t xml:space="preserve">found in our Staff Handbook. </w:t>
      </w:r>
    </w:p>
    <w:p w14:paraId="07C3B0DB" w14:textId="72F6DA2A" w:rsidR="00FF35C4" w:rsidRPr="001A26C0" w:rsidRDefault="00FF35C4" w:rsidP="00FF35C4">
      <w:pPr>
        <w:rPr>
          <w:rFonts w:ascii="Calibri" w:hAnsi="Calibri" w:cs="Calibri"/>
        </w:rPr>
      </w:pPr>
      <w:r w:rsidRPr="001A26C0">
        <w:rPr>
          <w:rFonts w:ascii="Calibri" w:hAnsi="Calibri" w:cs="Calibri"/>
        </w:rPr>
        <w:t xml:space="preserve">The policy is endorsed by the </w:t>
      </w:r>
      <w:r w:rsidR="00312CF6">
        <w:rPr>
          <w:rFonts w:ascii="Calibri" w:hAnsi="Calibri" w:cs="Calibri"/>
        </w:rPr>
        <w:t>Doddington &amp; Rollo Community Association’s</w:t>
      </w:r>
      <w:r w:rsidRPr="001A26C0">
        <w:rPr>
          <w:rFonts w:ascii="Calibri" w:hAnsi="Calibri" w:cs="Calibri"/>
        </w:rPr>
        <w:t xml:space="preserve"> Trustees and will be reviewed annually to make sure it remains relevant and </w:t>
      </w:r>
      <w:r w:rsidR="00665265">
        <w:rPr>
          <w:rFonts w:ascii="Calibri" w:hAnsi="Calibri" w:cs="Calibri"/>
        </w:rPr>
        <w:t xml:space="preserve">appropriate to the needs of </w:t>
      </w:r>
      <w:r w:rsidR="00312CF6">
        <w:rPr>
          <w:rFonts w:ascii="Calibri" w:hAnsi="Calibri" w:cs="Calibri"/>
        </w:rPr>
        <w:t>DRCA</w:t>
      </w:r>
      <w:r w:rsidR="00665265" w:rsidRPr="00CF3A3D">
        <w:rPr>
          <w:rFonts w:cs="Calibri"/>
        </w:rPr>
        <w:t xml:space="preserve">: its staff, volunteers, </w:t>
      </w:r>
      <w:r w:rsidR="00665265">
        <w:rPr>
          <w:rFonts w:cs="Calibri"/>
        </w:rPr>
        <w:t>members/</w:t>
      </w:r>
      <w:r w:rsidR="00665265" w:rsidRPr="00CF3A3D">
        <w:rPr>
          <w:rFonts w:cs="Calibri"/>
        </w:rPr>
        <w:t>users and visitors.</w:t>
      </w:r>
    </w:p>
    <w:p w14:paraId="79646F7D" w14:textId="52C3CC72" w:rsidR="00FF35C4" w:rsidRPr="001A26C0" w:rsidRDefault="00FF35C4" w:rsidP="00FF35C4">
      <w:pPr>
        <w:rPr>
          <w:rFonts w:ascii="Calibri" w:hAnsi="Calibri" w:cs="Calibri"/>
        </w:rPr>
      </w:pPr>
      <w:r w:rsidRPr="001A26C0">
        <w:rPr>
          <w:rFonts w:ascii="Calibri" w:hAnsi="Calibri" w:cs="Calibri"/>
        </w:rPr>
        <w:t xml:space="preserve">This Disability Access Policy is freely accessible to all. </w:t>
      </w:r>
      <w:r w:rsidR="00665265">
        <w:rPr>
          <w:rFonts w:ascii="Calibri" w:hAnsi="Calibri" w:cs="Calibri"/>
        </w:rPr>
        <w:t xml:space="preserve">This means that </w:t>
      </w:r>
      <w:r w:rsidR="00312CF6">
        <w:rPr>
          <w:rFonts w:ascii="Calibri" w:hAnsi="Calibri" w:cs="Calibri"/>
        </w:rPr>
        <w:t>DRCA</w:t>
      </w:r>
      <w:r w:rsidR="00665265">
        <w:rPr>
          <w:rFonts w:ascii="Calibri" w:hAnsi="Calibri" w:cs="Calibri"/>
        </w:rPr>
        <w:t xml:space="preserve"> will share copies of this policy with staff and volunteers as part of their induction and training. All </w:t>
      </w:r>
      <w:r w:rsidR="00312CF6">
        <w:rPr>
          <w:rFonts w:ascii="Calibri" w:hAnsi="Calibri" w:cs="Calibri"/>
        </w:rPr>
        <w:t>DRCA</w:t>
      </w:r>
      <w:r w:rsidR="00665265">
        <w:rPr>
          <w:rFonts w:ascii="Calibri" w:hAnsi="Calibri" w:cs="Calibri"/>
        </w:rPr>
        <w:t xml:space="preserve">’ policies will appear on its website. Hard copies of this policy will be available upon request. </w:t>
      </w:r>
      <w:r w:rsidR="00665265" w:rsidRPr="00E50868">
        <w:rPr>
          <w:rFonts w:ascii="Calibri" w:hAnsi="Calibri" w:cs="Calibri"/>
        </w:rPr>
        <w:t xml:space="preserve"> </w:t>
      </w:r>
    </w:p>
    <w:p w14:paraId="7442805C" w14:textId="3AF708C9" w:rsidR="00665265" w:rsidRPr="00665265" w:rsidRDefault="00665265" w:rsidP="00665265">
      <w:pPr>
        <w:pStyle w:val="ListParagraph"/>
        <w:numPr>
          <w:ilvl w:val="0"/>
          <w:numId w:val="1"/>
        </w:numPr>
        <w:rPr>
          <w:rFonts w:ascii="Calibri" w:hAnsi="Calibri"/>
          <w:b/>
        </w:rPr>
      </w:pPr>
      <w:r w:rsidRPr="00665265">
        <w:rPr>
          <w:rFonts w:ascii="Calibri" w:hAnsi="Calibri"/>
          <w:b/>
        </w:rPr>
        <w:t>Defi</w:t>
      </w:r>
      <w:r>
        <w:rPr>
          <w:rFonts w:ascii="Calibri" w:hAnsi="Calibri"/>
          <w:b/>
        </w:rPr>
        <w:t>ni</w:t>
      </w:r>
      <w:r w:rsidRPr="00665265">
        <w:rPr>
          <w:rFonts w:ascii="Calibri" w:hAnsi="Calibri"/>
          <w:b/>
        </w:rPr>
        <w:t xml:space="preserve">tion </w:t>
      </w:r>
    </w:p>
    <w:p w14:paraId="10CD8BBF" w14:textId="56C21525" w:rsidR="00665265" w:rsidRPr="001A26C0" w:rsidRDefault="00665265" w:rsidP="00665265">
      <w:r w:rsidRPr="00665265">
        <w:rPr>
          <w:rFonts w:ascii="Calibri" w:hAnsi="Calibri"/>
        </w:rPr>
        <w:t>For the purposes of this policy, "disability" is to be understood in the broadest sense of the word and</w:t>
      </w:r>
      <w:r w:rsidRPr="001A26C0">
        <w:t xml:space="preserve"> covers all disabilities coming within the scope of the Disability Discrimination Act 1995. </w:t>
      </w:r>
      <w:r w:rsidRPr="00665265">
        <w:rPr>
          <w:rFonts w:cs="Arial"/>
          <w:lang w:val="en-US"/>
        </w:rPr>
        <w:t xml:space="preserve">The Act defines disability as </w:t>
      </w:r>
      <w:r w:rsidRPr="00665265">
        <w:rPr>
          <w:rFonts w:cs="Arial"/>
          <w:i/>
          <w:lang w:val="en-US"/>
        </w:rPr>
        <w:t>“a physical or mental impairment, which has a substantial and long-term adverse effect on a person’s ability to carry out normal day-to-day activities”</w:t>
      </w:r>
      <w:r w:rsidRPr="00665265">
        <w:rPr>
          <w:rFonts w:cs="Arial"/>
          <w:lang w:val="en-US"/>
        </w:rPr>
        <w:t>.</w:t>
      </w:r>
      <w:r w:rsidR="001E4FB6">
        <w:rPr>
          <w:rFonts w:cs="Arial"/>
          <w:lang w:val="en-US"/>
        </w:rPr>
        <w:t xml:space="preserve"> Though we would extend this definition to include </w:t>
      </w:r>
      <w:r w:rsidR="001E4FB6">
        <w:t>people with temporary, short term (e.g. someone waiting for a cataract op) or less than 'substantial' disability.  </w:t>
      </w:r>
    </w:p>
    <w:p w14:paraId="3150046A" w14:textId="77777777" w:rsidR="00665265" w:rsidRPr="001A26C0" w:rsidRDefault="00665265" w:rsidP="00665265">
      <w:pPr>
        <w:pStyle w:val="ListParagraph"/>
        <w:numPr>
          <w:ilvl w:val="0"/>
          <w:numId w:val="1"/>
        </w:numPr>
        <w:spacing w:before="100" w:beforeAutospacing="1" w:after="100" w:afterAutospacing="1" w:line="240" w:lineRule="auto"/>
        <w:rPr>
          <w:rFonts w:ascii="Calibri" w:hAnsi="Calibri" w:cs="Arial"/>
          <w:b/>
        </w:rPr>
      </w:pPr>
      <w:r>
        <w:rPr>
          <w:rFonts w:ascii="Calibri" w:hAnsi="Calibri" w:cs="Arial"/>
          <w:b/>
        </w:rPr>
        <w:t xml:space="preserve">Relevant Legislation </w:t>
      </w:r>
    </w:p>
    <w:p w14:paraId="65C623C2" w14:textId="23321503" w:rsidR="00665265" w:rsidRDefault="00665265" w:rsidP="00665265">
      <w:pPr>
        <w:rPr>
          <w:rFonts w:ascii="Calibri" w:hAnsi="Calibri"/>
        </w:rPr>
      </w:pPr>
      <w:r w:rsidRPr="00CB3012">
        <w:rPr>
          <w:rFonts w:ascii="Calibri" w:hAnsi="Calibri"/>
        </w:rPr>
        <w:t xml:space="preserve">The disability equality legislation outlines a number of required duties. The Equality Act 2010 incorporated all nine separate pieces of equality legislation including the Disability Discrimination Act 1995. The Equality Act 2010 places a general duty on all organisations to promote disability equality. Under these duties </w:t>
      </w:r>
      <w:r w:rsidR="00312CF6">
        <w:rPr>
          <w:rFonts w:ascii="Calibri" w:hAnsi="Calibri"/>
        </w:rPr>
        <w:t>DRCA</w:t>
      </w:r>
      <w:r w:rsidRPr="00CB3012">
        <w:rPr>
          <w:rFonts w:ascii="Calibri" w:hAnsi="Calibri"/>
        </w:rPr>
        <w:t xml:space="preserve"> is required to: </w:t>
      </w:r>
    </w:p>
    <w:p w14:paraId="6036D23F" w14:textId="77777777" w:rsidR="00ED37E8" w:rsidRDefault="00ED37E8" w:rsidP="00665265">
      <w:pPr>
        <w:rPr>
          <w:rFonts w:ascii="Calibri" w:hAnsi="Calibri" w:cs="Times New Roman"/>
        </w:rPr>
      </w:pPr>
    </w:p>
    <w:p w14:paraId="546DF57E" w14:textId="77777777" w:rsidR="00BE0457" w:rsidRPr="00CB3012" w:rsidRDefault="00BE0457" w:rsidP="00665265">
      <w:pPr>
        <w:rPr>
          <w:rFonts w:ascii="Calibri" w:hAnsi="Calibri" w:cs="Times New Roman"/>
        </w:rPr>
      </w:pPr>
      <w:bookmarkStart w:id="2" w:name="_GoBack"/>
      <w:bookmarkEnd w:id="2"/>
    </w:p>
    <w:p w14:paraId="7D56ADBA" w14:textId="77777777" w:rsidR="00665265" w:rsidRPr="001A26C0" w:rsidRDefault="00665265" w:rsidP="00665265">
      <w:pPr>
        <w:pStyle w:val="ListParagraph"/>
        <w:numPr>
          <w:ilvl w:val="0"/>
          <w:numId w:val="12"/>
        </w:numPr>
        <w:spacing w:before="100" w:beforeAutospacing="1" w:after="100" w:afterAutospacing="1" w:line="240" w:lineRule="auto"/>
        <w:rPr>
          <w:rFonts w:ascii="Calibri" w:hAnsi="Calibri" w:cs="Times New Roman"/>
        </w:rPr>
      </w:pPr>
      <w:r w:rsidRPr="001A26C0">
        <w:rPr>
          <w:rFonts w:ascii="Calibri" w:hAnsi="Calibri" w:cs="Arial"/>
        </w:rPr>
        <w:lastRenderedPageBreak/>
        <w:t xml:space="preserve">eliminate unlawful discrimination </w:t>
      </w:r>
    </w:p>
    <w:p w14:paraId="0153BA20" w14:textId="77777777" w:rsidR="00665265" w:rsidRPr="001A26C0" w:rsidRDefault="00665265" w:rsidP="00665265">
      <w:pPr>
        <w:pStyle w:val="ListParagraph"/>
        <w:numPr>
          <w:ilvl w:val="0"/>
          <w:numId w:val="12"/>
        </w:numPr>
        <w:spacing w:before="100" w:beforeAutospacing="1" w:after="100" w:afterAutospacing="1" w:line="240" w:lineRule="auto"/>
        <w:rPr>
          <w:rFonts w:ascii="Calibri" w:hAnsi="Calibri" w:cs="Times New Roman"/>
        </w:rPr>
      </w:pPr>
      <w:r w:rsidRPr="001A26C0">
        <w:rPr>
          <w:rFonts w:ascii="Calibri" w:hAnsi="Calibri" w:cs="Arial"/>
        </w:rPr>
        <w:t xml:space="preserve">eliminate harassment of disabled people </w:t>
      </w:r>
    </w:p>
    <w:p w14:paraId="0418135A" w14:textId="77777777" w:rsidR="00665265" w:rsidRPr="001A26C0" w:rsidRDefault="00665265" w:rsidP="00665265">
      <w:pPr>
        <w:pStyle w:val="ListParagraph"/>
        <w:numPr>
          <w:ilvl w:val="0"/>
          <w:numId w:val="12"/>
        </w:numPr>
        <w:spacing w:before="100" w:beforeAutospacing="1" w:after="100" w:afterAutospacing="1" w:line="240" w:lineRule="auto"/>
        <w:rPr>
          <w:rFonts w:ascii="Calibri" w:hAnsi="Calibri" w:cs="Times New Roman"/>
        </w:rPr>
      </w:pPr>
      <w:r w:rsidRPr="001A26C0">
        <w:rPr>
          <w:rFonts w:ascii="Calibri" w:hAnsi="Calibri" w:cs="Arial"/>
        </w:rPr>
        <w:t xml:space="preserve">promote equality of opportunities between disabled people and other people </w:t>
      </w:r>
    </w:p>
    <w:p w14:paraId="2AAB203D" w14:textId="77777777" w:rsidR="00665265" w:rsidRPr="001A26C0" w:rsidRDefault="00665265" w:rsidP="00665265">
      <w:pPr>
        <w:pStyle w:val="ListParagraph"/>
        <w:numPr>
          <w:ilvl w:val="0"/>
          <w:numId w:val="12"/>
        </w:numPr>
        <w:spacing w:before="100" w:beforeAutospacing="1" w:after="100" w:afterAutospacing="1" w:line="240" w:lineRule="auto"/>
        <w:rPr>
          <w:rFonts w:ascii="Calibri" w:hAnsi="Calibri" w:cs="Times New Roman"/>
        </w:rPr>
      </w:pPr>
      <w:r w:rsidRPr="001A26C0">
        <w:rPr>
          <w:rFonts w:ascii="Calibri" w:hAnsi="Calibri" w:cs="Arial"/>
        </w:rPr>
        <w:t xml:space="preserve">involve disabled people in the formulation of actions </w:t>
      </w:r>
    </w:p>
    <w:p w14:paraId="0200A082" w14:textId="77777777" w:rsidR="00665265" w:rsidRPr="001A26C0" w:rsidRDefault="00665265" w:rsidP="00665265">
      <w:pPr>
        <w:pStyle w:val="ListParagraph"/>
        <w:numPr>
          <w:ilvl w:val="0"/>
          <w:numId w:val="12"/>
        </w:numPr>
        <w:spacing w:before="100" w:beforeAutospacing="1" w:after="100" w:afterAutospacing="1" w:line="240" w:lineRule="auto"/>
        <w:rPr>
          <w:rFonts w:ascii="Calibri" w:hAnsi="Calibri" w:cs="Times New Roman"/>
        </w:rPr>
      </w:pPr>
      <w:r w:rsidRPr="001A26C0">
        <w:rPr>
          <w:rFonts w:ascii="Calibri" w:hAnsi="Calibri" w:cs="Arial"/>
        </w:rPr>
        <w:t>promote positive attitudes towards disabled people</w:t>
      </w:r>
    </w:p>
    <w:p w14:paraId="6D1A5555" w14:textId="77777777" w:rsidR="00665265" w:rsidRPr="001A26C0" w:rsidRDefault="00665265" w:rsidP="00665265">
      <w:pPr>
        <w:pStyle w:val="ListParagraph"/>
        <w:numPr>
          <w:ilvl w:val="0"/>
          <w:numId w:val="12"/>
        </w:numPr>
        <w:spacing w:before="100" w:beforeAutospacing="1" w:after="100" w:afterAutospacing="1" w:line="240" w:lineRule="auto"/>
        <w:rPr>
          <w:rFonts w:ascii="Calibri" w:hAnsi="Calibri" w:cs="Times New Roman"/>
        </w:rPr>
      </w:pPr>
      <w:r w:rsidRPr="001A26C0">
        <w:rPr>
          <w:rFonts w:ascii="Calibri" w:hAnsi="Calibri" w:cs="Arial"/>
        </w:rPr>
        <w:t xml:space="preserve">encourage participation by disabled people in public life </w:t>
      </w:r>
    </w:p>
    <w:p w14:paraId="2648859F" w14:textId="77777777" w:rsidR="00665265" w:rsidRPr="001A26C0" w:rsidRDefault="00665265" w:rsidP="00665265">
      <w:pPr>
        <w:pStyle w:val="ListParagraph"/>
        <w:numPr>
          <w:ilvl w:val="0"/>
          <w:numId w:val="12"/>
        </w:numPr>
        <w:spacing w:before="100" w:beforeAutospacing="1" w:after="100" w:afterAutospacing="1" w:line="240" w:lineRule="auto"/>
        <w:rPr>
          <w:rFonts w:ascii="Calibri" w:hAnsi="Calibri" w:cs="Times New Roman"/>
        </w:rPr>
      </w:pPr>
      <w:r w:rsidRPr="001A26C0">
        <w:rPr>
          <w:rFonts w:ascii="Calibri" w:hAnsi="Calibri" w:cs="Arial"/>
        </w:rPr>
        <w:t xml:space="preserve">take steps to meet disabled people’s needs, even if this requires more favourable treatment </w:t>
      </w:r>
    </w:p>
    <w:p w14:paraId="473AEE91" w14:textId="2CADF154" w:rsidR="00665265" w:rsidRPr="00665265" w:rsidRDefault="00665265" w:rsidP="00665265">
      <w:pPr>
        <w:pStyle w:val="ListParagraph"/>
        <w:numPr>
          <w:ilvl w:val="0"/>
          <w:numId w:val="12"/>
        </w:numPr>
        <w:spacing w:before="100" w:beforeAutospacing="1" w:after="100" w:afterAutospacing="1" w:line="240" w:lineRule="auto"/>
        <w:rPr>
          <w:rFonts w:ascii="Calibri" w:hAnsi="Calibri" w:cs="Times New Roman"/>
        </w:rPr>
      </w:pPr>
      <w:proofErr w:type="gramStart"/>
      <w:r w:rsidRPr="001A26C0">
        <w:rPr>
          <w:rFonts w:ascii="Calibri" w:hAnsi="Calibri" w:cs="Arial"/>
        </w:rPr>
        <w:t>identify</w:t>
      </w:r>
      <w:proofErr w:type="gramEnd"/>
      <w:r w:rsidRPr="001A26C0">
        <w:rPr>
          <w:rFonts w:ascii="Calibri" w:hAnsi="Calibri" w:cs="Arial"/>
        </w:rPr>
        <w:t xml:space="preserve"> and analyse potential discriminatory policies, practices and procedures in all aspects of </w:t>
      </w:r>
      <w:r w:rsidR="00312CF6">
        <w:rPr>
          <w:rFonts w:ascii="Calibri" w:hAnsi="Calibri" w:cs="Arial"/>
        </w:rPr>
        <w:t>DRCA</w:t>
      </w:r>
      <w:r w:rsidRPr="001A26C0">
        <w:rPr>
          <w:rFonts w:ascii="Calibri" w:hAnsi="Calibri" w:cs="Arial"/>
        </w:rPr>
        <w:t xml:space="preserve">’ activities. </w:t>
      </w:r>
    </w:p>
    <w:p w14:paraId="3ADF074B" w14:textId="77777777" w:rsidR="00665265" w:rsidRPr="001A26C0" w:rsidRDefault="00665265" w:rsidP="00665265">
      <w:pPr>
        <w:pStyle w:val="ListParagraph"/>
        <w:spacing w:before="100" w:beforeAutospacing="1" w:after="100" w:afterAutospacing="1" w:line="240" w:lineRule="auto"/>
        <w:ind w:left="360"/>
        <w:rPr>
          <w:rFonts w:ascii="Calibri" w:hAnsi="Calibri" w:cs="Times New Roman"/>
        </w:rPr>
      </w:pPr>
    </w:p>
    <w:p w14:paraId="1D15F584" w14:textId="77777777" w:rsidR="00FF35C4" w:rsidRPr="001A26C0" w:rsidRDefault="00FF35C4" w:rsidP="001A26C0">
      <w:pPr>
        <w:pStyle w:val="ListParagraph"/>
        <w:numPr>
          <w:ilvl w:val="0"/>
          <w:numId w:val="1"/>
        </w:numPr>
        <w:rPr>
          <w:rFonts w:ascii="Calibri" w:hAnsi="Calibri"/>
          <w:b/>
        </w:rPr>
      </w:pPr>
      <w:r w:rsidRPr="001A26C0">
        <w:rPr>
          <w:rFonts w:ascii="Calibri" w:hAnsi="Calibri"/>
          <w:b/>
        </w:rPr>
        <w:t>Disability Access Policy Aims</w:t>
      </w:r>
    </w:p>
    <w:p w14:paraId="6E787A07" w14:textId="77777777" w:rsidR="00FF35C4" w:rsidRPr="001A26C0" w:rsidRDefault="00FF35C4" w:rsidP="00CB3012">
      <w:r w:rsidRPr="001A26C0">
        <w:t xml:space="preserve">This policy aims to: </w:t>
      </w:r>
    </w:p>
    <w:p w14:paraId="1EEE5DC6" w14:textId="050D850D" w:rsidR="00977945" w:rsidRPr="001A26C0" w:rsidRDefault="00977945" w:rsidP="00FF35C4">
      <w:pPr>
        <w:pStyle w:val="NormalWeb"/>
        <w:numPr>
          <w:ilvl w:val="0"/>
          <w:numId w:val="5"/>
        </w:numPr>
        <w:rPr>
          <w:rFonts w:ascii="Calibri" w:hAnsi="Calibri"/>
          <w:sz w:val="22"/>
          <w:szCs w:val="22"/>
        </w:rPr>
      </w:pPr>
      <w:r w:rsidRPr="001A26C0">
        <w:rPr>
          <w:rFonts w:ascii="Calibri" w:hAnsi="Calibri"/>
          <w:sz w:val="22"/>
          <w:szCs w:val="22"/>
        </w:rPr>
        <w:t xml:space="preserve">Ensure that all reasonable steps are taken for </w:t>
      </w:r>
      <w:r w:rsidR="00312CF6">
        <w:rPr>
          <w:rFonts w:ascii="Calibri" w:hAnsi="Calibri"/>
          <w:sz w:val="22"/>
          <w:szCs w:val="22"/>
        </w:rPr>
        <w:t>DRCA</w:t>
      </w:r>
      <w:r w:rsidRPr="001A26C0">
        <w:rPr>
          <w:rFonts w:ascii="Calibri" w:hAnsi="Calibri"/>
          <w:sz w:val="22"/>
          <w:szCs w:val="22"/>
        </w:rPr>
        <w:t xml:space="preserve">’ </w:t>
      </w:r>
      <w:r w:rsidR="00665265">
        <w:rPr>
          <w:rFonts w:ascii="Calibri" w:hAnsi="Calibri"/>
          <w:sz w:val="22"/>
          <w:szCs w:val="22"/>
        </w:rPr>
        <w:t>members/</w:t>
      </w:r>
      <w:r w:rsidRPr="001A26C0">
        <w:rPr>
          <w:rFonts w:ascii="Calibri" w:hAnsi="Calibri"/>
          <w:sz w:val="22"/>
          <w:szCs w:val="22"/>
        </w:rPr>
        <w:t xml:space="preserve">users, staff and volunteers to be able to access our services and premises. </w:t>
      </w:r>
    </w:p>
    <w:p w14:paraId="399038E4" w14:textId="77777777" w:rsidR="00FF35C4" w:rsidRPr="001A26C0" w:rsidRDefault="00FF35C4" w:rsidP="00FF35C4">
      <w:pPr>
        <w:pStyle w:val="NormalWeb"/>
        <w:numPr>
          <w:ilvl w:val="0"/>
          <w:numId w:val="5"/>
        </w:numPr>
        <w:rPr>
          <w:rFonts w:ascii="Calibri" w:hAnsi="Calibri"/>
          <w:sz w:val="22"/>
          <w:szCs w:val="22"/>
        </w:rPr>
      </w:pPr>
      <w:r w:rsidRPr="001A26C0">
        <w:rPr>
          <w:rFonts w:ascii="Calibri" w:hAnsi="Calibri"/>
          <w:sz w:val="22"/>
          <w:szCs w:val="22"/>
        </w:rPr>
        <w:t xml:space="preserve">Remove administrative, procedural and physical barriers that prevent equal access to services for people with disabilities. </w:t>
      </w:r>
    </w:p>
    <w:p w14:paraId="6CE35300" w14:textId="47CE08BD" w:rsidR="00FF35C4" w:rsidRPr="001A26C0" w:rsidRDefault="00FF35C4" w:rsidP="00FF35C4">
      <w:pPr>
        <w:pStyle w:val="NormalWeb"/>
        <w:numPr>
          <w:ilvl w:val="0"/>
          <w:numId w:val="5"/>
        </w:numPr>
        <w:rPr>
          <w:rFonts w:ascii="Calibri" w:hAnsi="Calibri"/>
          <w:sz w:val="22"/>
          <w:szCs w:val="22"/>
        </w:rPr>
      </w:pPr>
      <w:r w:rsidRPr="001A26C0">
        <w:rPr>
          <w:rFonts w:ascii="Calibri" w:hAnsi="Calibri"/>
          <w:sz w:val="22"/>
          <w:szCs w:val="22"/>
        </w:rPr>
        <w:t xml:space="preserve">Integrate an awareness of disability issues into policies, practices and procedures in all areas of </w:t>
      </w:r>
      <w:r w:rsidR="00312CF6">
        <w:rPr>
          <w:rFonts w:ascii="Calibri" w:hAnsi="Calibri"/>
          <w:sz w:val="22"/>
          <w:szCs w:val="22"/>
        </w:rPr>
        <w:t>DRCA</w:t>
      </w:r>
      <w:r w:rsidR="00977945" w:rsidRPr="001A26C0">
        <w:rPr>
          <w:rFonts w:ascii="Calibri" w:hAnsi="Calibri"/>
          <w:sz w:val="22"/>
          <w:szCs w:val="22"/>
        </w:rPr>
        <w:t>’ work</w:t>
      </w:r>
      <w:r w:rsidRPr="001A26C0">
        <w:rPr>
          <w:rFonts w:ascii="Calibri" w:hAnsi="Calibri"/>
          <w:sz w:val="22"/>
          <w:szCs w:val="22"/>
        </w:rPr>
        <w:t xml:space="preserve">. </w:t>
      </w:r>
    </w:p>
    <w:p w14:paraId="67F40E79" w14:textId="77777777" w:rsidR="00E23654" w:rsidRPr="001A26C0" w:rsidRDefault="00FF35C4" w:rsidP="00E23654">
      <w:pPr>
        <w:pStyle w:val="NormalWeb"/>
        <w:numPr>
          <w:ilvl w:val="0"/>
          <w:numId w:val="5"/>
        </w:numPr>
        <w:rPr>
          <w:rFonts w:ascii="Calibri" w:hAnsi="Calibri"/>
          <w:sz w:val="22"/>
          <w:szCs w:val="22"/>
        </w:rPr>
      </w:pPr>
      <w:r w:rsidRPr="001A26C0">
        <w:rPr>
          <w:rFonts w:ascii="Calibri" w:hAnsi="Calibri"/>
          <w:sz w:val="22"/>
          <w:szCs w:val="22"/>
        </w:rPr>
        <w:t xml:space="preserve">Improve access, prevent discriminatory practices and </w:t>
      </w:r>
      <w:r w:rsidR="00977945" w:rsidRPr="001A26C0">
        <w:rPr>
          <w:rFonts w:ascii="Calibri" w:hAnsi="Calibri"/>
          <w:sz w:val="22"/>
          <w:szCs w:val="22"/>
        </w:rPr>
        <w:t xml:space="preserve">fulfil our duties </w:t>
      </w:r>
      <w:r w:rsidRPr="001A26C0">
        <w:rPr>
          <w:rFonts w:ascii="Calibri" w:hAnsi="Calibri"/>
          <w:sz w:val="22"/>
          <w:szCs w:val="22"/>
        </w:rPr>
        <w:t xml:space="preserve">under the </w:t>
      </w:r>
      <w:r w:rsidR="001F2515" w:rsidRPr="001A26C0">
        <w:rPr>
          <w:rFonts w:ascii="Calibri" w:hAnsi="Calibri"/>
          <w:sz w:val="22"/>
          <w:szCs w:val="22"/>
        </w:rPr>
        <w:t xml:space="preserve">Equality Act 2010. </w:t>
      </w:r>
    </w:p>
    <w:p w14:paraId="4DF8202C" w14:textId="77777777" w:rsidR="00FF35C4" w:rsidRDefault="00FF35C4" w:rsidP="001A26C0">
      <w:pPr>
        <w:pStyle w:val="Heading2"/>
        <w:numPr>
          <w:ilvl w:val="0"/>
          <w:numId w:val="1"/>
        </w:numPr>
        <w:rPr>
          <w:rFonts w:ascii="Calibri" w:hAnsi="Calibri"/>
          <w:sz w:val="22"/>
          <w:szCs w:val="22"/>
        </w:rPr>
      </w:pPr>
      <w:r w:rsidRPr="001A26C0">
        <w:rPr>
          <w:rFonts w:ascii="Calibri" w:hAnsi="Calibri"/>
          <w:sz w:val="22"/>
          <w:szCs w:val="22"/>
        </w:rPr>
        <w:t xml:space="preserve">General Principles </w:t>
      </w:r>
    </w:p>
    <w:p w14:paraId="42F72588" w14:textId="07A2E2B2" w:rsidR="00FF35C4" w:rsidRPr="001A26C0" w:rsidRDefault="00FF35C4" w:rsidP="00FF35C4">
      <w:pPr>
        <w:pStyle w:val="NormalWeb"/>
        <w:rPr>
          <w:rFonts w:ascii="Calibri" w:hAnsi="Calibri"/>
          <w:sz w:val="22"/>
          <w:szCs w:val="22"/>
        </w:rPr>
      </w:pPr>
      <w:r w:rsidRPr="001A26C0">
        <w:rPr>
          <w:rFonts w:ascii="Calibri" w:hAnsi="Calibri"/>
          <w:sz w:val="22"/>
          <w:szCs w:val="22"/>
        </w:rPr>
        <w:t xml:space="preserve">It is </w:t>
      </w:r>
      <w:r w:rsidR="00312CF6">
        <w:rPr>
          <w:rFonts w:ascii="Calibri" w:hAnsi="Calibri"/>
          <w:sz w:val="22"/>
          <w:szCs w:val="22"/>
        </w:rPr>
        <w:t>DRCA</w:t>
      </w:r>
      <w:r w:rsidR="00E23654" w:rsidRPr="001A26C0">
        <w:rPr>
          <w:rFonts w:ascii="Calibri" w:hAnsi="Calibri"/>
          <w:sz w:val="22"/>
          <w:szCs w:val="22"/>
        </w:rPr>
        <w:t xml:space="preserve">’ </w:t>
      </w:r>
      <w:r w:rsidRPr="001A26C0">
        <w:rPr>
          <w:rFonts w:ascii="Calibri" w:hAnsi="Calibri"/>
          <w:sz w:val="22"/>
          <w:szCs w:val="22"/>
        </w:rPr>
        <w:t xml:space="preserve">policy to: </w:t>
      </w:r>
    </w:p>
    <w:p w14:paraId="1E679B50" w14:textId="77777777" w:rsidR="00FF35C4" w:rsidRPr="001A26C0" w:rsidRDefault="00FF35C4" w:rsidP="00E23654">
      <w:pPr>
        <w:numPr>
          <w:ilvl w:val="0"/>
          <w:numId w:val="7"/>
        </w:numPr>
        <w:spacing w:before="100" w:beforeAutospacing="1" w:after="100" w:afterAutospacing="1" w:line="240" w:lineRule="auto"/>
        <w:rPr>
          <w:rFonts w:ascii="Calibri" w:hAnsi="Calibri"/>
        </w:rPr>
      </w:pPr>
      <w:r w:rsidRPr="001A26C0">
        <w:rPr>
          <w:rFonts w:ascii="Calibri" w:hAnsi="Calibri"/>
        </w:rPr>
        <w:t xml:space="preserve">Actively promote disability awareness and equality ensuring that it continues to be an integral part of our strategy, service delivery and future developments. </w:t>
      </w:r>
    </w:p>
    <w:p w14:paraId="07BE1BCA" w14:textId="77777777" w:rsidR="00FF35C4" w:rsidRPr="001A26C0" w:rsidRDefault="00FF35C4" w:rsidP="00E23654">
      <w:pPr>
        <w:numPr>
          <w:ilvl w:val="0"/>
          <w:numId w:val="7"/>
        </w:numPr>
        <w:spacing w:before="100" w:beforeAutospacing="1" w:after="100" w:afterAutospacing="1" w:line="240" w:lineRule="auto"/>
        <w:rPr>
          <w:rFonts w:ascii="Calibri" w:hAnsi="Calibri"/>
        </w:rPr>
      </w:pPr>
      <w:r w:rsidRPr="001A26C0">
        <w:rPr>
          <w:rFonts w:ascii="Calibri" w:hAnsi="Calibri"/>
        </w:rPr>
        <w:t xml:space="preserve">Continue to audit current provision to ensure that the best opportunities are taken to improve physical access to premises, and prioritise future works and refurbishments. </w:t>
      </w:r>
    </w:p>
    <w:p w14:paraId="233CD20D" w14:textId="77777777" w:rsidR="00FF35C4" w:rsidRPr="001A26C0" w:rsidRDefault="00FF35C4" w:rsidP="00E23654">
      <w:pPr>
        <w:numPr>
          <w:ilvl w:val="0"/>
          <w:numId w:val="7"/>
        </w:numPr>
        <w:spacing w:before="100" w:beforeAutospacing="1" w:after="100" w:afterAutospacing="1" w:line="240" w:lineRule="auto"/>
        <w:rPr>
          <w:rFonts w:ascii="Calibri" w:hAnsi="Calibri"/>
        </w:rPr>
      </w:pPr>
      <w:r w:rsidRPr="001A26C0">
        <w:rPr>
          <w:rFonts w:ascii="Calibri" w:hAnsi="Calibri"/>
        </w:rPr>
        <w:t xml:space="preserve">Be aware that any change in services might have an effect on service delivery for disabled people. </w:t>
      </w:r>
    </w:p>
    <w:p w14:paraId="6F530301" w14:textId="77777777" w:rsidR="00FF35C4" w:rsidRPr="001A26C0" w:rsidRDefault="00FF35C4" w:rsidP="00E23654">
      <w:pPr>
        <w:numPr>
          <w:ilvl w:val="0"/>
          <w:numId w:val="7"/>
        </w:numPr>
        <w:spacing w:before="100" w:beforeAutospacing="1" w:after="100" w:afterAutospacing="1" w:line="240" w:lineRule="auto"/>
        <w:rPr>
          <w:rFonts w:ascii="Calibri" w:hAnsi="Calibri"/>
        </w:rPr>
      </w:pPr>
      <w:r w:rsidRPr="001A26C0">
        <w:rPr>
          <w:rFonts w:ascii="Calibri" w:hAnsi="Calibri"/>
        </w:rPr>
        <w:t xml:space="preserve">Ensure that current information is accessible and available in appropriate formats. </w:t>
      </w:r>
    </w:p>
    <w:p w14:paraId="5EA725BD" w14:textId="77777777" w:rsidR="00FF35C4" w:rsidRPr="001A26C0" w:rsidRDefault="00FF35C4" w:rsidP="00E23654">
      <w:pPr>
        <w:numPr>
          <w:ilvl w:val="0"/>
          <w:numId w:val="7"/>
        </w:numPr>
        <w:spacing w:before="100" w:beforeAutospacing="1" w:after="100" w:afterAutospacing="1" w:line="240" w:lineRule="auto"/>
        <w:rPr>
          <w:rFonts w:ascii="Calibri" w:hAnsi="Calibri"/>
        </w:rPr>
      </w:pPr>
      <w:r w:rsidRPr="001A26C0">
        <w:rPr>
          <w:rFonts w:ascii="Calibri" w:hAnsi="Calibri"/>
        </w:rPr>
        <w:t>Use all available guidance, examples of good practice</w:t>
      </w:r>
      <w:r w:rsidR="00E23654" w:rsidRPr="001A26C0">
        <w:rPr>
          <w:rFonts w:ascii="Calibri" w:hAnsi="Calibri"/>
        </w:rPr>
        <w:t xml:space="preserve"> and of best value to ensure an organisational </w:t>
      </w:r>
      <w:r w:rsidRPr="001A26C0">
        <w:rPr>
          <w:rFonts w:ascii="Calibri" w:hAnsi="Calibri"/>
        </w:rPr>
        <w:t xml:space="preserve">response to disability access issues. </w:t>
      </w:r>
    </w:p>
    <w:p w14:paraId="4D5F9E8C" w14:textId="77777777" w:rsidR="00FF35C4" w:rsidRPr="001A26C0" w:rsidRDefault="00FF35C4" w:rsidP="00E23654">
      <w:pPr>
        <w:numPr>
          <w:ilvl w:val="0"/>
          <w:numId w:val="7"/>
        </w:numPr>
        <w:spacing w:before="100" w:beforeAutospacing="1" w:after="100" w:afterAutospacing="1" w:line="240" w:lineRule="auto"/>
        <w:rPr>
          <w:rFonts w:ascii="Calibri" w:hAnsi="Calibri"/>
        </w:rPr>
      </w:pPr>
      <w:r w:rsidRPr="001A26C0">
        <w:rPr>
          <w:rFonts w:ascii="Calibri" w:hAnsi="Calibri"/>
        </w:rPr>
        <w:t xml:space="preserve">Develop ongoing training opportunities, monitor and share examples of good practice. </w:t>
      </w:r>
    </w:p>
    <w:p w14:paraId="6852475C" w14:textId="77777777" w:rsidR="00FF35C4" w:rsidRDefault="00FF35C4" w:rsidP="001A26C0">
      <w:pPr>
        <w:pStyle w:val="Heading2"/>
        <w:numPr>
          <w:ilvl w:val="0"/>
          <w:numId w:val="1"/>
        </w:numPr>
        <w:rPr>
          <w:rFonts w:ascii="Calibri" w:hAnsi="Calibri"/>
          <w:sz w:val="22"/>
          <w:szCs w:val="22"/>
        </w:rPr>
      </w:pPr>
      <w:r w:rsidRPr="001A26C0">
        <w:rPr>
          <w:rFonts w:ascii="Calibri" w:hAnsi="Calibri"/>
          <w:sz w:val="22"/>
          <w:szCs w:val="22"/>
        </w:rPr>
        <w:t xml:space="preserve">Evaluating the Disability Access Policy </w:t>
      </w:r>
    </w:p>
    <w:p w14:paraId="378880D8" w14:textId="77777777" w:rsidR="00FF35C4" w:rsidRPr="001A26C0" w:rsidRDefault="00E23654" w:rsidP="00FF35C4">
      <w:pPr>
        <w:pStyle w:val="NormalWeb"/>
        <w:rPr>
          <w:rFonts w:ascii="Calibri" w:hAnsi="Calibri"/>
          <w:sz w:val="22"/>
          <w:szCs w:val="22"/>
        </w:rPr>
      </w:pPr>
      <w:r w:rsidRPr="001A26C0">
        <w:rPr>
          <w:rFonts w:ascii="Calibri" w:hAnsi="Calibri"/>
          <w:sz w:val="22"/>
          <w:szCs w:val="22"/>
        </w:rPr>
        <w:t>The progress of this</w:t>
      </w:r>
      <w:r w:rsidR="00FF35C4" w:rsidRPr="001A26C0">
        <w:rPr>
          <w:rFonts w:ascii="Calibri" w:hAnsi="Calibri"/>
          <w:sz w:val="22"/>
          <w:szCs w:val="22"/>
        </w:rPr>
        <w:t xml:space="preserve"> </w:t>
      </w:r>
      <w:r w:rsidRPr="001A26C0">
        <w:rPr>
          <w:rFonts w:ascii="Calibri" w:hAnsi="Calibri"/>
          <w:sz w:val="22"/>
          <w:szCs w:val="22"/>
        </w:rPr>
        <w:t xml:space="preserve">Policy will </w:t>
      </w:r>
      <w:r w:rsidR="00FF35C4" w:rsidRPr="001A26C0">
        <w:rPr>
          <w:rFonts w:ascii="Calibri" w:hAnsi="Calibri"/>
          <w:sz w:val="22"/>
          <w:szCs w:val="22"/>
        </w:rPr>
        <w:t xml:space="preserve">be measured on: </w:t>
      </w:r>
    </w:p>
    <w:p w14:paraId="0AC3B1F1" w14:textId="77777777" w:rsidR="00FF35C4" w:rsidRPr="001A26C0" w:rsidRDefault="00FF35C4" w:rsidP="00E23654">
      <w:pPr>
        <w:pStyle w:val="ListParagraph"/>
        <w:numPr>
          <w:ilvl w:val="0"/>
          <w:numId w:val="8"/>
        </w:numPr>
        <w:spacing w:before="100" w:beforeAutospacing="1" w:after="100" w:afterAutospacing="1" w:line="240" w:lineRule="auto"/>
        <w:rPr>
          <w:rFonts w:ascii="Calibri" w:hAnsi="Calibri"/>
        </w:rPr>
      </w:pPr>
      <w:r w:rsidRPr="001A26C0">
        <w:rPr>
          <w:rFonts w:ascii="Calibri" w:hAnsi="Calibri"/>
        </w:rPr>
        <w:t xml:space="preserve">Adjustments to the way in which services are delivered. </w:t>
      </w:r>
    </w:p>
    <w:p w14:paraId="108E2B5E" w14:textId="77777777" w:rsidR="00FF35C4" w:rsidRPr="001A26C0" w:rsidRDefault="00FF35C4" w:rsidP="00E23654">
      <w:pPr>
        <w:pStyle w:val="ListParagraph"/>
        <w:numPr>
          <w:ilvl w:val="0"/>
          <w:numId w:val="8"/>
        </w:numPr>
        <w:spacing w:before="100" w:beforeAutospacing="1" w:after="100" w:afterAutospacing="1" w:line="240" w:lineRule="auto"/>
        <w:rPr>
          <w:rFonts w:ascii="Calibri" w:hAnsi="Calibri"/>
        </w:rPr>
      </w:pPr>
      <w:r w:rsidRPr="001A26C0">
        <w:rPr>
          <w:rFonts w:ascii="Calibri" w:hAnsi="Calibri"/>
        </w:rPr>
        <w:t xml:space="preserve">Greater satisfaction of disabled staff, </w:t>
      </w:r>
      <w:r w:rsidR="00E23654" w:rsidRPr="001A26C0">
        <w:rPr>
          <w:rFonts w:ascii="Calibri" w:hAnsi="Calibri"/>
        </w:rPr>
        <w:t xml:space="preserve">members/users </w:t>
      </w:r>
      <w:r w:rsidRPr="001A26C0">
        <w:rPr>
          <w:rFonts w:ascii="Calibri" w:hAnsi="Calibri"/>
        </w:rPr>
        <w:t xml:space="preserve">and visitors with the provision made for disabled people. </w:t>
      </w:r>
    </w:p>
    <w:p w14:paraId="39226D32" w14:textId="3051B240" w:rsidR="00FF35C4" w:rsidRPr="001A26C0" w:rsidRDefault="00FF35C4" w:rsidP="00E23654">
      <w:pPr>
        <w:pStyle w:val="ListParagraph"/>
        <w:numPr>
          <w:ilvl w:val="0"/>
          <w:numId w:val="8"/>
        </w:numPr>
        <w:spacing w:before="100" w:beforeAutospacing="1" w:after="100" w:afterAutospacing="1" w:line="240" w:lineRule="auto"/>
        <w:rPr>
          <w:rFonts w:ascii="Calibri" w:hAnsi="Calibri"/>
        </w:rPr>
      </w:pPr>
      <w:r w:rsidRPr="001A26C0">
        <w:rPr>
          <w:rFonts w:ascii="Calibri" w:hAnsi="Calibri"/>
        </w:rPr>
        <w:t xml:space="preserve">Improvements to the physical accessibility of </w:t>
      </w:r>
      <w:r w:rsidR="00312CF6">
        <w:rPr>
          <w:rFonts w:ascii="Calibri" w:hAnsi="Calibri"/>
        </w:rPr>
        <w:t>DRCA</w:t>
      </w:r>
      <w:r w:rsidR="00E23654" w:rsidRPr="001A26C0">
        <w:rPr>
          <w:rFonts w:ascii="Calibri" w:hAnsi="Calibri"/>
        </w:rPr>
        <w:t xml:space="preserve"> </w:t>
      </w:r>
      <w:r w:rsidRPr="001A26C0">
        <w:rPr>
          <w:rFonts w:ascii="Calibri" w:hAnsi="Calibri"/>
        </w:rPr>
        <w:t xml:space="preserve">buildings. </w:t>
      </w:r>
    </w:p>
    <w:p w14:paraId="78C3EBE8" w14:textId="77777777" w:rsidR="00FF35C4" w:rsidRPr="001A26C0" w:rsidRDefault="00FF35C4">
      <w:pPr>
        <w:rPr>
          <w:rFonts w:ascii="Calibri" w:hAnsi="Calibri"/>
        </w:rPr>
      </w:pPr>
    </w:p>
    <w:sectPr w:rsidR="00FF35C4" w:rsidRPr="001A26C0" w:rsidSect="00E23654">
      <w:footerReference w:type="even" r:id="rId11"/>
      <w:footerReference w:type="default" r:id="rId12"/>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B2EB0" w14:textId="77777777" w:rsidR="00C5718F" w:rsidRDefault="00C5718F" w:rsidP="00FF35C4">
      <w:pPr>
        <w:spacing w:after="0" w:line="240" w:lineRule="auto"/>
      </w:pPr>
      <w:r>
        <w:separator/>
      </w:r>
    </w:p>
  </w:endnote>
  <w:endnote w:type="continuationSeparator" w:id="0">
    <w:p w14:paraId="5718339A" w14:textId="77777777" w:rsidR="00C5718F" w:rsidRDefault="00C5718F" w:rsidP="00FF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F823D" w14:textId="77777777" w:rsidR="001A26C0" w:rsidRDefault="001A26C0" w:rsidP="00E23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45093" w14:textId="77777777" w:rsidR="001A26C0" w:rsidRDefault="001A26C0" w:rsidP="00E23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43103" w14:textId="6196B30D" w:rsidR="001A26C0" w:rsidRDefault="001A26C0" w:rsidP="00E23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457">
      <w:rPr>
        <w:rStyle w:val="PageNumber"/>
        <w:noProof/>
      </w:rPr>
      <w:t>2</w:t>
    </w:r>
    <w:r>
      <w:rPr>
        <w:rStyle w:val="PageNumber"/>
      </w:rPr>
      <w:fldChar w:fldCharType="end"/>
    </w:r>
  </w:p>
  <w:p w14:paraId="5189161C" w14:textId="77777777" w:rsidR="001A26C0" w:rsidRDefault="001A26C0" w:rsidP="00E23654">
    <w:pPr>
      <w:pStyle w:val="Footer"/>
      <w:ind w:right="360"/>
      <w:jc w:val="right"/>
    </w:pPr>
  </w:p>
  <w:p w14:paraId="1322061E" w14:textId="77777777" w:rsidR="001A26C0" w:rsidRDefault="001A2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AAF76" w14:textId="77777777" w:rsidR="00C5718F" w:rsidRDefault="00C5718F" w:rsidP="00FF35C4">
      <w:pPr>
        <w:spacing w:after="0" w:line="240" w:lineRule="auto"/>
      </w:pPr>
      <w:r>
        <w:separator/>
      </w:r>
    </w:p>
  </w:footnote>
  <w:footnote w:type="continuationSeparator" w:id="0">
    <w:p w14:paraId="57B13FE8" w14:textId="77777777" w:rsidR="00C5718F" w:rsidRDefault="00C5718F" w:rsidP="00FF3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F87"/>
    <w:multiLevelType w:val="multilevel"/>
    <w:tmpl w:val="B612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D2EE9"/>
    <w:multiLevelType w:val="hybridMultilevel"/>
    <w:tmpl w:val="C1E640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F604EF"/>
    <w:multiLevelType w:val="multilevel"/>
    <w:tmpl w:val="04DCB5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863BC"/>
    <w:multiLevelType w:val="hybridMultilevel"/>
    <w:tmpl w:val="D0D6399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A4306FB"/>
    <w:multiLevelType w:val="hybridMultilevel"/>
    <w:tmpl w:val="902C68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B337950"/>
    <w:multiLevelType w:val="hybridMultilevel"/>
    <w:tmpl w:val="965006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E20AEE"/>
    <w:multiLevelType w:val="multilevel"/>
    <w:tmpl w:val="03424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CD33B5"/>
    <w:multiLevelType w:val="multilevel"/>
    <w:tmpl w:val="ED76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870231"/>
    <w:multiLevelType w:val="multilevel"/>
    <w:tmpl w:val="8A72B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DE6996"/>
    <w:multiLevelType w:val="hybridMultilevel"/>
    <w:tmpl w:val="D33898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3D476B5"/>
    <w:multiLevelType w:val="hybridMultilevel"/>
    <w:tmpl w:val="BDA4B7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665763D"/>
    <w:multiLevelType w:val="multilevel"/>
    <w:tmpl w:val="8518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7"/>
  </w:num>
  <w:num w:numId="4">
    <w:abstractNumId w:val="0"/>
  </w:num>
  <w:num w:numId="5">
    <w:abstractNumId w:val="3"/>
  </w:num>
  <w:num w:numId="6">
    <w:abstractNumId w:val="8"/>
  </w:num>
  <w:num w:numId="7">
    <w:abstractNumId w:val="9"/>
  </w:num>
  <w:num w:numId="8">
    <w:abstractNumId w:val="10"/>
  </w:num>
  <w:num w:numId="9">
    <w:abstractNumId w:val="1"/>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C4"/>
    <w:rsid w:val="00076640"/>
    <w:rsid w:val="000E681B"/>
    <w:rsid w:val="001A26C0"/>
    <w:rsid w:val="001C08C7"/>
    <w:rsid w:val="001C3331"/>
    <w:rsid w:val="001E4FB6"/>
    <w:rsid w:val="001F2515"/>
    <w:rsid w:val="00233164"/>
    <w:rsid w:val="00245169"/>
    <w:rsid w:val="00312CF6"/>
    <w:rsid w:val="003951E4"/>
    <w:rsid w:val="003C2963"/>
    <w:rsid w:val="004329C9"/>
    <w:rsid w:val="00602F8F"/>
    <w:rsid w:val="00665265"/>
    <w:rsid w:val="00695E8A"/>
    <w:rsid w:val="007910A7"/>
    <w:rsid w:val="00977945"/>
    <w:rsid w:val="009F14D0"/>
    <w:rsid w:val="00BE0457"/>
    <w:rsid w:val="00C5718F"/>
    <w:rsid w:val="00CB3012"/>
    <w:rsid w:val="00CE3595"/>
    <w:rsid w:val="00CF3BA4"/>
    <w:rsid w:val="00D014A4"/>
    <w:rsid w:val="00D13978"/>
    <w:rsid w:val="00E23654"/>
    <w:rsid w:val="00ED37E8"/>
    <w:rsid w:val="00F34CAA"/>
    <w:rsid w:val="00F43B50"/>
    <w:rsid w:val="00F77B3F"/>
    <w:rsid w:val="00FF35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9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C4"/>
  </w:style>
  <w:style w:type="paragraph" w:styleId="Heading1">
    <w:name w:val="heading 1"/>
    <w:basedOn w:val="Normal"/>
    <w:next w:val="Normal"/>
    <w:link w:val="Heading1Char"/>
    <w:uiPriority w:val="9"/>
    <w:qFormat/>
    <w:rsid w:val="00FF35C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F35C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F35C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F35C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F35C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F35C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F35C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F35C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F35C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5C4"/>
    <w:rPr>
      <w:rFonts w:asciiTheme="majorHAnsi" w:eastAsiaTheme="majorEastAsia" w:hAnsiTheme="majorHAnsi" w:cstheme="majorBidi"/>
      <w:b/>
      <w:bCs/>
    </w:rPr>
  </w:style>
  <w:style w:type="paragraph" w:styleId="NoSpacing">
    <w:name w:val="No Spacing"/>
    <w:basedOn w:val="Normal"/>
    <w:uiPriority w:val="1"/>
    <w:qFormat/>
    <w:rsid w:val="00FF35C4"/>
    <w:pPr>
      <w:spacing w:after="0" w:line="240" w:lineRule="auto"/>
    </w:pPr>
  </w:style>
  <w:style w:type="character" w:customStyle="1" w:styleId="Heading1Char">
    <w:name w:val="Heading 1 Char"/>
    <w:basedOn w:val="DefaultParagraphFont"/>
    <w:link w:val="Heading1"/>
    <w:uiPriority w:val="9"/>
    <w:rsid w:val="00FF35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F35C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F35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F35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F35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F35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F35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F35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F35C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F35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F35C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F35C4"/>
    <w:rPr>
      <w:rFonts w:asciiTheme="majorHAnsi" w:eastAsiaTheme="majorEastAsia" w:hAnsiTheme="majorHAnsi" w:cstheme="majorBidi"/>
      <w:i/>
      <w:iCs/>
      <w:spacing w:val="13"/>
      <w:sz w:val="24"/>
      <w:szCs w:val="24"/>
    </w:rPr>
  </w:style>
  <w:style w:type="character" w:styleId="Strong">
    <w:name w:val="Strong"/>
    <w:uiPriority w:val="22"/>
    <w:qFormat/>
    <w:rsid w:val="00FF35C4"/>
    <w:rPr>
      <w:b/>
      <w:bCs/>
    </w:rPr>
  </w:style>
  <w:style w:type="character" w:styleId="Emphasis">
    <w:name w:val="Emphasis"/>
    <w:uiPriority w:val="20"/>
    <w:qFormat/>
    <w:rsid w:val="00FF35C4"/>
    <w:rPr>
      <w:b/>
      <w:bCs/>
      <w:i/>
      <w:iCs/>
      <w:spacing w:val="10"/>
      <w:bdr w:val="none" w:sz="0" w:space="0" w:color="auto"/>
      <w:shd w:val="clear" w:color="auto" w:fill="auto"/>
    </w:rPr>
  </w:style>
  <w:style w:type="paragraph" w:styleId="ListParagraph">
    <w:name w:val="List Paragraph"/>
    <w:basedOn w:val="Normal"/>
    <w:uiPriority w:val="34"/>
    <w:qFormat/>
    <w:rsid w:val="00FF35C4"/>
    <w:pPr>
      <w:ind w:left="720"/>
      <w:contextualSpacing/>
    </w:pPr>
  </w:style>
  <w:style w:type="paragraph" w:styleId="Quote">
    <w:name w:val="Quote"/>
    <w:basedOn w:val="Normal"/>
    <w:next w:val="Normal"/>
    <w:link w:val="QuoteChar"/>
    <w:uiPriority w:val="29"/>
    <w:qFormat/>
    <w:rsid w:val="00FF35C4"/>
    <w:pPr>
      <w:spacing w:before="200" w:after="0"/>
      <w:ind w:left="360" w:right="360"/>
    </w:pPr>
    <w:rPr>
      <w:i/>
      <w:iCs/>
    </w:rPr>
  </w:style>
  <w:style w:type="character" w:customStyle="1" w:styleId="QuoteChar">
    <w:name w:val="Quote Char"/>
    <w:basedOn w:val="DefaultParagraphFont"/>
    <w:link w:val="Quote"/>
    <w:uiPriority w:val="29"/>
    <w:rsid w:val="00FF35C4"/>
    <w:rPr>
      <w:i/>
      <w:iCs/>
    </w:rPr>
  </w:style>
  <w:style w:type="paragraph" w:styleId="IntenseQuote">
    <w:name w:val="Intense Quote"/>
    <w:basedOn w:val="Normal"/>
    <w:next w:val="Normal"/>
    <w:link w:val="IntenseQuoteChar"/>
    <w:uiPriority w:val="30"/>
    <w:qFormat/>
    <w:rsid w:val="00FF35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F35C4"/>
    <w:rPr>
      <w:b/>
      <w:bCs/>
      <w:i/>
      <w:iCs/>
    </w:rPr>
  </w:style>
  <w:style w:type="character" w:styleId="SubtleEmphasis">
    <w:name w:val="Subtle Emphasis"/>
    <w:uiPriority w:val="19"/>
    <w:qFormat/>
    <w:rsid w:val="00FF35C4"/>
    <w:rPr>
      <w:i/>
      <w:iCs/>
    </w:rPr>
  </w:style>
  <w:style w:type="character" w:styleId="IntenseEmphasis">
    <w:name w:val="Intense Emphasis"/>
    <w:uiPriority w:val="21"/>
    <w:qFormat/>
    <w:rsid w:val="00FF35C4"/>
    <w:rPr>
      <w:b/>
      <w:bCs/>
    </w:rPr>
  </w:style>
  <w:style w:type="character" w:styleId="SubtleReference">
    <w:name w:val="Subtle Reference"/>
    <w:uiPriority w:val="31"/>
    <w:qFormat/>
    <w:rsid w:val="00FF35C4"/>
    <w:rPr>
      <w:smallCaps/>
    </w:rPr>
  </w:style>
  <w:style w:type="character" w:styleId="IntenseReference">
    <w:name w:val="Intense Reference"/>
    <w:uiPriority w:val="32"/>
    <w:qFormat/>
    <w:rsid w:val="00FF35C4"/>
    <w:rPr>
      <w:smallCaps/>
      <w:spacing w:val="5"/>
      <w:u w:val="single"/>
    </w:rPr>
  </w:style>
  <w:style w:type="character" w:styleId="BookTitle">
    <w:name w:val="Book Title"/>
    <w:uiPriority w:val="33"/>
    <w:qFormat/>
    <w:rsid w:val="00FF35C4"/>
    <w:rPr>
      <w:i/>
      <w:iCs/>
      <w:smallCaps/>
      <w:spacing w:val="5"/>
    </w:rPr>
  </w:style>
  <w:style w:type="paragraph" w:styleId="TOCHeading">
    <w:name w:val="TOC Heading"/>
    <w:basedOn w:val="Heading1"/>
    <w:next w:val="Normal"/>
    <w:uiPriority w:val="39"/>
    <w:semiHidden/>
    <w:unhideWhenUsed/>
    <w:qFormat/>
    <w:rsid w:val="00FF35C4"/>
    <w:pPr>
      <w:outlineLvl w:val="9"/>
    </w:pPr>
    <w:rPr>
      <w:lang w:bidi="en-US"/>
    </w:rPr>
  </w:style>
  <w:style w:type="paragraph" w:styleId="BalloonText">
    <w:name w:val="Balloon Text"/>
    <w:basedOn w:val="Normal"/>
    <w:link w:val="BalloonTextChar"/>
    <w:uiPriority w:val="99"/>
    <w:semiHidden/>
    <w:unhideWhenUsed/>
    <w:rsid w:val="00FF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5C4"/>
    <w:rPr>
      <w:rFonts w:ascii="Tahoma" w:hAnsi="Tahoma" w:cs="Tahoma"/>
      <w:sz w:val="16"/>
      <w:szCs w:val="16"/>
    </w:rPr>
  </w:style>
  <w:style w:type="character" w:styleId="Hyperlink">
    <w:name w:val="Hyperlink"/>
    <w:uiPriority w:val="99"/>
    <w:rsid w:val="00FF35C4"/>
    <w:rPr>
      <w:color w:val="0000FF"/>
      <w:u w:val="single"/>
    </w:rPr>
  </w:style>
  <w:style w:type="paragraph" w:styleId="Header">
    <w:name w:val="header"/>
    <w:basedOn w:val="Normal"/>
    <w:link w:val="HeaderChar"/>
    <w:uiPriority w:val="99"/>
    <w:unhideWhenUsed/>
    <w:rsid w:val="00FF3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5C4"/>
  </w:style>
  <w:style w:type="paragraph" w:styleId="Footer">
    <w:name w:val="footer"/>
    <w:basedOn w:val="Normal"/>
    <w:link w:val="FooterChar"/>
    <w:uiPriority w:val="99"/>
    <w:unhideWhenUsed/>
    <w:rsid w:val="00FF3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5C4"/>
  </w:style>
  <w:style w:type="paragraph" w:styleId="NormalWeb">
    <w:name w:val="Normal (Web)"/>
    <w:basedOn w:val="Normal"/>
    <w:uiPriority w:val="99"/>
    <w:unhideWhenUsed/>
    <w:rsid w:val="00FF35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
    <w:name w:val="content"/>
    <w:basedOn w:val="Normal"/>
    <w:rsid w:val="00FF3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E23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C4"/>
  </w:style>
  <w:style w:type="paragraph" w:styleId="Heading1">
    <w:name w:val="heading 1"/>
    <w:basedOn w:val="Normal"/>
    <w:next w:val="Normal"/>
    <w:link w:val="Heading1Char"/>
    <w:uiPriority w:val="9"/>
    <w:qFormat/>
    <w:rsid w:val="00FF35C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F35C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F35C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F35C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F35C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F35C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F35C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F35C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F35C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5C4"/>
    <w:rPr>
      <w:rFonts w:asciiTheme="majorHAnsi" w:eastAsiaTheme="majorEastAsia" w:hAnsiTheme="majorHAnsi" w:cstheme="majorBidi"/>
      <w:b/>
      <w:bCs/>
    </w:rPr>
  </w:style>
  <w:style w:type="paragraph" w:styleId="NoSpacing">
    <w:name w:val="No Spacing"/>
    <w:basedOn w:val="Normal"/>
    <w:uiPriority w:val="1"/>
    <w:qFormat/>
    <w:rsid w:val="00FF35C4"/>
    <w:pPr>
      <w:spacing w:after="0" w:line="240" w:lineRule="auto"/>
    </w:pPr>
  </w:style>
  <w:style w:type="character" w:customStyle="1" w:styleId="Heading1Char">
    <w:name w:val="Heading 1 Char"/>
    <w:basedOn w:val="DefaultParagraphFont"/>
    <w:link w:val="Heading1"/>
    <w:uiPriority w:val="9"/>
    <w:rsid w:val="00FF35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F35C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F35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F35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F35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F35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F35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F35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F35C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F35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F35C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F35C4"/>
    <w:rPr>
      <w:rFonts w:asciiTheme="majorHAnsi" w:eastAsiaTheme="majorEastAsia" w:hAnsiTheme="majorHAnsi" w:cstheme="majorBidi"/>
      <w:i/>
      <w:iCs/>
      <w:spacing w:val="13"/>
      <w:sz w:val="24"/>
      <w:szCs w:val="24"/>
    </w:rPr>
  </w:style>
  <w:style w:type="character" w:styleId="Strong">
    <w:name w:val="Strong"/>
    <w:uiPriority w:val="22"/>
    <w:qFormat/>
    <w:rsid w:val="00FF35C4"/>
    <w:rPr>
      <w:b/>
      <w:bCs/>
    </w:rPr>
  </w:style>
  <w:style w:type="character" w:styleId="Emphasis">
    <w:name w:val="Emphasis"/>
    <w:uiPriority w:val="20"/>
    <w:qFormat/>
    <w:rsid w:val="00FF35C4"/>
    <w:rPr>
      <w:b/>
      <w:bCs/>
      <w:i/>
      <w:iCs/>
      <w:spacing w:val="10"/>
      <w:bdr w:val="none" w:sz="0" w:space="0" w:color="auto"/>
      <w:shd w:val="clear" w:color="auto" w:fill="auto"/>
    </w:rPr>
  </w:style>
  <w:style w:type="paragraph" w:styleId="ListParagraph">
    <w:name w:val="List Paragraph"/>
    <w:basedOn w:val="Normal"/>
    <w:uiPriority w:val="34"/>
    <w:qFormat/>
    <w:rsid w:val="00FF35C4"/>
    <w:pPr>
      <w:ind w:left="720"/>
      <w:contextualSpacing/>
    </w:pPr>
  </w:style>
  <w:style w:type="paragraph" w:styleId="Quote">
    <w:name w:val="Quote"/>
    <w:basedOn w:val="Normal"/>
    <w:next w:val="Normal"/>
    <w:link w:val="QuoteChar"/>
    <w:uiPriority w:val="29"/>
    <w:qFormat/>
    <w:rsid w:val="00FF35C4"/>
    <w:pPr>
      <w:spacing w:before="200" w:after="0"/>
      <w:ind w:left="360" w:right="360"/>
    </w:pPr>
    <w:rPr>
      <w:i/>
      <w:iCs/>
    </w:rPr>
  </w:style>
  <w:style w:type="character" w:customStyle="1" w:styleId="QuoteChar">
    <w:name w:val="Quote Char"/>
    <w:basedOn w:val="DefaultParagraphFont"/>
    <w:link w:val="Quote"/>
    <w:uiPriority w:val="29"/>
    <w:rsid w:val="00FF35C4"/>
    <w:rPr>
      <w:i/>
      <w:iCs/>
    </w:rPr>
  </w:style>
  <w:style w:type="paragraph" w:styleId="IntenseQuote">
    <w:name w:val="Intense Quote"/>
    <w:basedOn w:val="Normal"/>
    <w:next w:val="Normal"/>
    <w:link w:val="IntenseQuoteChar"/>
    <w:uiPriority w:val="30"/>
    <w:qFormat/>
    <w:rsid w:val="00FF35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F35C4"/>
    <w:rPr>
      <w:b/>
      <w:bCs/>
      <w:i/>
      <w:iCs/>
    </w:rPr>
  </w:style>
  <w:style w:type="character" w:styleId="SubtleEmphasis">
    <w:name w:val="Subtle Emphasis"/>
    <w:uiPriority w:val="19"/>
    <w:qFormat/>
    <w:rsid w:val="00FF35C4"/>
    <w:rPr>
      <w:i/>
      <w:iCs/>
    </w:rPr>
  </w:style>
  <w:style w:type="character" w:styleId="IntenseEmphasis">
    <w:name w:val="Intense Emphasis"/>
    <w:uiPriority w:val="21"/>
    <w:qFormat/>
    <w:rsid w:val="00FF35C4"/>
    <w:rPr>
      <w:b/>
      <w:bCs/>
    </w:rPr>
  </w:style>
  <w:style w:type="character" w:styleId="SubtleReference">
    <w:name w:val="Subtle Reference"/>
    <w:uiPriority w:val="31"/>
    <w:qFormat/>
    <w:rsid w:val="00FF35C4"/>
    <w:rPr>
      <w:smallCaps/>
    </w:rPr>
  </w:style>
  <w:style w:type="character" w:styleId="IntenseReference">
    <w:name w:val="Intense Reference"/>
    <w:uiPriority w:val="32"/>
    <w:qFormat/>
    <w:rsid w:val="00FF35C4"/>
    <w:rPr>
      <w:smallCaps/>
      <w:spacing w:val="5"/>
      <w:u w:val="single"/>
    </w:rPr>
  </w:style>
  <w:style w:type="character" w:styleId="BookTitle">
    <w:name w:val="Book Title"/>
    <w:uiPriority w:val="33"/>
    <w:qFormat/>
    <w:rsid w:val="00FF35C4"/>
    <w:rPr>
      <w:i/>
      <w:iCs/>
      <w:smallCaps/>
      <w:spacing w:val="5"/>
    </w:rPr>
  </w:style>
  <w:style w:type="paragraph" w:styleId="TOCHeading">
    <w:name w:val="TOC Heading"/>
    <w:basedOn w:val="Heading1"/>
    <w:next w:val="Normal"/>
    <w:uiPriority w:val="39"/>
    <w:semiHidden/>
    <w:unhideWhenUsed/>
    <w:qFormat/>
    <w:rsid w:val="00FF35C4"/>
    <w:pPr>
      <w:outlineLvl w:val="9"/>
    </w:pPr>
    <w:rPr>
      <w:lang w:bidi="en-US"/>
    </w:rPr>
  </w:style>
  <w:style w:type="paragraph" w:styleId="BalloonText">
    <w:name w:val="Balloon Text"/>
    <w:basedOn w:val="Normal"/>
    <w:link w:val="BalloonTextChar"/>
    <w:uiPriority w:val="99"/>
    <w:semiHidden/>
    <w:unhideWhenUsed/>
    <w:rsid w:val="00FF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5C4"/>
    <w:rPr>
      <w:rFonts w:ascii="Tahoma" w:hAnsi="Tahoma" w:cs="Tahoma"/>
      <w:sz w:val="16"/>
      <w:szCs w:val="16"/>
    </w:rPr>
  </w:style>
  <w:style w:type="character" w:styleId="Hyperlink">
    <w:name w:val="Hyperlink"/>
    <w:uiPriority w:val="99"/>
    <w:rsid w:val="00FF35C4"/>
    <w:rPr>
      <w:color w:val="0000FF"/>
      <w:u w:val="single"/>
    </w:rPr>
  </w:style>
  <w:style w:type="paragraph" w:styleId="Header">
    <w:name w:val="header"/>
    <w:basedOn w:val="Normal"/>
    <w:link w:val="HeaderChar"/>
    <w:uiPriority w:val="99"/>
    <w:unhideWhenUsed/>
    <w:rsid w:val="00FF3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5C4"/>
  </w:style>
  <w:style w:type="paragraph" w:styleId="Footer">
    <w:name w:val="footer"/>
    <w:basedOn w:val="Normal"/>
    <w:link w:val="FooterChar"/>
    <w:uiPriority w:val="99"/>
    <w:unhideWhenUsed/>
    <w:rsid w:val="00FF3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5C4"/>
  </w:style>
  <w:style w:type="paragraph" w:styleId="NormalWeb">
    <w:name w:val="Normal (Web)"/>
    <w:basedOn w:val="Normal"/>
    <w:uiPriority w:val="99"/>
    <w:unhideWhenUsed/>
    <w:rsid w:val="00FF35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
    <w:name w:val="content"/>
    <w:basedOn w:val="Normal"/>
    <w:rsid w:val="00FF3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E23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5121">
      <w:bodyDiv w:val="1"/>
      <w:marLeft w:val="0"/>
      <w:marRight w:val="0"/>
      <w:marTop w:val="0"/>
      <w:marBottom w:val="0"/>
      <w:divBdr>
        <w:top w:val="none" w:sz="0" w:space="0" w:color="auto"/>
        <w:left w:val="none" w:sz="0" w:space="0" w:color="auto"/>
        <w:bottom w:val="none" w:sz="0" w:space="0" w:color="auto"/>
        <w:right w:val="none" w:sz="0" w:space="0" w:color="auto"/>
      </w:divBdr>
    </w:div>
    <w:div w:id="482546143">
      <w:bodyDiv w:val="1"/>
      <w:marLeft w:val="0"/>
      <w:marRight w:val="0"/>
      <w:marTop w:val="0"/>
      <w:marBottom w:val="0"/>
      <w:divBdr>
        <w:top w:val="none" w:sz="0" w:space="0" w:color="auto"/>
        <w:left w:val="none" w:sz="0" w:space="0" w:color="auto"/>
        <w:bottom w:val="none" w:sz="0" w:space="0" w:color="auto"/>
        <w:right w:val="none" w:sz="0" w:space="0" w:color="auto"/>
      </w:divBdr>
      <w:divsChild>
        <w:div w:id="1342582381">
          <w:marLeft w:val="0"/>
          <w:marRight w:val="0"/>
          <w:marTop w:val="0"/>
          <w:marBottom w:val="0"/>
          <w:divBdr>
            <w:top w:val="none" w:sz="0" w:space="0" w:color="auto"/>
            <w:left w:val="none" w:sz="0" w:space="0" w:color="auto"/>
            <w:bottom w:val="none" w:sz="0" w:space="0" w:color="auto"/>
            <w:right w:val="none" w:sz="0" w:space="0" w:color="auto"/>
          </w:divBdr>
          <w:divsChild>
            <w:div w:id="1315796642">
              <w:marLeft w:val="0"/>
              <w:marRight w:val="0"/>
              <w:marTop w:val="0"/>
              <w:marBottom w:val="0"/>
              <w:divBdr>
                <w:top w:val="none" w:sz="0" w:space="0" w:color="auto"/>
                <w:left w:val="none" w:sz="0" w:space="0" w:color="auto"/>
                <w:bottom w:val="none" w:sz="0" w:space="0" w:color="auto"/>
                <w:right w:val="none" w:sz="0" w:space="0" w:color="auto"/>
              </w:divBdr>
              <w:divsChild>
                <w:div w:id="15495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9009">
      <w:bodyDiv w:val="1"/>
      <w:marLeft w:val="0"/>
      <w:marRight w:val="0"/>
      <w:marTop w:val="0"/>
      <w:marBottom w:val="0"/>
      <w:divBdr>
        <w:top w:val="none" w:sz="0" w:space="0" w:color="auto"/>
        <w:left w:val="none" w:sz="0" w:space="0" w:color="auto"/>
        <w:bottom w:val="none" w:sz="0" w:space="0" w:color="auto"/>
        <w:right w:val="none" w:sz="0" w:space="0" w:color="auto"/>
      </w:divBdr>
    </w:div>
    <w:div w:id="1046836701">
      <w:bodyDiv w:val="1"/>
      <w:marLeft w:val="0"/>
      <w:marRight w:val="0"/>
      <w:marTop w:val="0"/>
      <w:marBottom w:val="0"/>
      <w:divBdr>
        <w:top w:val="none" w:sz="0" w:space="0" w:color="auto"/>
        <w:left w:val="none" w:sz="0" w:space="0" w:color="auto"/>
        <w:bottom w:val="none" w:sz="0" w:space="0" w:color="auto"/>
        <w:right w:val="none" w:sz="0" w:space="0" w:color="auto"/>
      </w:divBdr>
      <w:divsChild>
        <w:div w:id="2074816600">
          <w:marLeft w:val="0"/>
          <w:marRight w:val="0"/>
          <w:marTop w:val="0"/>
          <w:marBottom w:val="0"/>
          <w:divBdr>
            <w:top w:val="none" w:sz="0" w:space="0" w:color="auto"/>
            <w:left w:val="none" w:sz="0" w:space="0" w:color="auto"/>
            <w:bottom w:val="none" w:sz="0" w:space="0" w:color="auto"/>
            <w:right w:val="none" w:sz="0" w:space="0" w:color="auto"/>
          </w:divBdr>
          <w:divsChild>
            <w:div w:id="924070011">
              <w:marLeft w:val="0"/>
              <w:marRight w:val="0"/>
              <w:marTop w:val="0"/>
              <w:marBottom w:val="0"/>
              <w:divBdr>
                <w:top w:val="none" w:sz="0" w:space="0" w:color="auto"/>
                <w:left w:val="none" w:sz="0" w:space="0" w:color="auto"/>
                <w:bottom w:val="none" w:sz="0" w:space="0" w:color="auto"/>
                <w:right w:val="none" w:sz="0" w:space="0" w:color="auto"/>
              </w:divBdr>
              <w:divsChild>
                <w:div w:id="7830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9541">
      <w:bodyDiv w:val="1"/>
      <w:marLeft w:val="0"/>
      <w:marRight w:val="0"/>
      <w:marTop w:val="0"/>
      <w:marBottom w:val="0"/>
      <w:divBdr>
        <w:top w:val="none" w:sz="0" w:space="0" w:color="auto"/>
        <w:left w:val="none" w:sz="0" w:space="0" w:color="auto"/>
        <w:bottom w:val="none" w:sz="0" w:space="0" w:color="auto"/>
        <w:right w:val="none" w:sz="0" w:space="0" w:color="auto"/>
      </w:divBdr>
    </w:div>
    <w:div w:id="1841432496">
      <w:bodyDiv w:val="1"/>
      <w:marLeft w:val="0"/>
      <w:marRight w:val="0"/>
      <w:marTop w:val="0"/>
      <w:marBottom w:val="0"/>
      <w:divBdr>
        <w:top w:val="none" w:sz="0" w:space="0" w:color="auto"/>
        <w:left w:val="none" w:sz="0" w:space="0" w:color="auto"/>
        <w:bottom w:val="none" w:sz="0" w:space="0" w:color="auto"/>
        <w:right w:val="none" w:sz="0" w:space="0" w:color="auto"/>
      </w:divBdr>
      <w:divsChild>
        <w:div w:id="1489396722">
          <w:marLeft w:val="0"/>
          <w:marRight w:val="0"/>
          <w:marTop w:val="0"/>
          <w:marBottom w:val="0"/>
          <w:divBdr>
            <w:top w:val="none" w:sz="0" w:space="0" w:color="auto"/>
            <w:left w:val="none" w:sz="0" w:space="0" w:color="auto"/>
            <w:bottom w:val="none" w:sz="0" w:space="0" w:color="auto"/>
            <w:right w:val="none" w:sz="0" w:space="0" w:color="auto"/>
          </w:divBdr>
          <w:divsChild>
            <w:div w:id="101996032">
              <w:marLeft w:val="0"/>
              <w:marRight w:val="0"/>
              <w:marTop w:val="0"/>
              <w:marBottom w:val="0"/>
              <w:divBdr>
                <w:top w:val="none" w:sz="0" w:space="0" w:color="auto"/>
                <w:left w:val="none" w:sz="0" w:space="0" w:color="auto"/>
                <w:bottom w:val="none" w:sz="0" w:space="0" w:color="auto"/>
                <w:right w:val="none" w:sz="0" w:space="0" w:color="auto"/>
              </w:divBdr>
              <w:divsChild>
                <w:div w:id="12433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www.drca.co.uk" TargetMode="External"/><Relationship Id="rId4" Type="http://schemas.openxmlformats.org/officeDocument/2006/relationships/settings" Target="settings.xml"/><Relationship Id="rId9" Type="http://schemas.openxmlformats.org/officeDocument/2006/relationships/hyperlink" Target="www.drca.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DRCA</cp:lastModifiedBy>
  <cp:revision>5</cp:revision>
  <dcterms:created xsi:type="dcterms:W3CDTF">2020-09-04T07:44:00Z</dcterms:created>
  <dcterms:modified xsi:type="dcterms:W3CDTF">2020-11-10T15:51:00Z</dcterms:modified>
</cp:coreProperties>
</file>